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54" w:rsidRDefault="007770E7">
      <w:pPr>
        <w:pStyle w:val="Ttulo1"/>
        <w:ind w:right="272"/>
        <w:jc w:val="center"/>
      </w:pPr>
      <w:bookmarkStart w:id="0" w:name="_GoBack"/>
      <w:bookmarkEnd w:id="0"/>
      <w:r>
        <w:t>FIRA NOVEMBRE 2018</w:t>
      </w:r>
    </w:p>
    <w:p w:rsidR="009C4354" w:rsidRDefault="007770E7">
      <w:pPr>
        <w:pStyle w:val="Ttulo2"/>
        <w:spacing w:line="412" w:lineRule="exact"/>
        <w:ind w:firstLine="0"/>
        <w:jc w:val="center"/>
      </w:pPr>
      <w:r>
        <w:t>BASES DE PARTICIPACIÓ</w:t>
      </w:r>
    </w:p>
    <w:p w:rsidR="009C4354" w:rsidRDefault="009C4354">
      <w:pPr>
        <w:pStyle w:val="Textoindependiente"/>
        <w:spacing w:before="10"/>
        <w:rPr>
          <w:sz w:val="42"/>
        </w:rPr>
      </w:pPr>
    </w:p>
    <w:p w:rsidR="009C4354" w:rsidRDefault="007770E7">
      <w:pPr>
        <w:pStyle w:val="Ttulo3"/>
        <w:numPr>
          <w:ilvl w:val="0"/>
          <w:numId w:val="6"/>
        </w:numPr>
        <w:tabs>
          <w:tab w:val="left" w:pos="391"/>
        </w:tabs>
      </w:pPr>
      <w:r>
        <w:t>OBJECTE</w:t>
      </w:r>
    </w:p>
    <w:p w:rsidR="009C4354" w:rsidRDefault="007770E7">
      <w:pPr>
        <w:pStyle w:val="Textoindependiente"/>
        <w:spacing w:before="122"/>
        <w:ind w:left="121" w:right="392"/>
        <w:jc w:val="both"/>
      </w:pPr>
      <w:r>
        <w:t>L’objecte d’aquestes bases es regular la participació de les parades de venda ambulant en la Fira d’Ontinyent que es celebra tradicionalment el tercer cap de setmana de novembre i que enguany compleix el seu 600</w:t>
      </w:r>
      <w:r>
        <w:rPr>
          <w:spacing w:val="-7"/>
        </w:rPr>
        <w:t xml:space="preserve"> </w:t>
      </w:r>
      <w:r>
        <w:t>aniversari.</w:t>
      </w:r>
    </w:p>
    <w:p w:rsidR="009C4354" w:rsidRDefault="007770E7">
      <w:pPr>
        <w:pStyle w:val="Ttulo3"/>
        <w:numPr>
          <w:ilvl w:val="0"/>
          <w:numId w:val="6"/>
        </w:numPr>
        <w:tabs>
          <w:tab w:val="left" w:pos="391"/>
        </w:tabs>
        <w:spacing w:before="120"/>
      </w:pPr>
      <w:r>
        <w:t>ORGANITZACIÓ</w:t>
      </w:r>
    </w:p>
    <w:p w:rsidR="009C4354" w:rsidRDefault="007770E7">
      <w:pPr>
        <w:pStyle w:val="Textoindependiente"/>
        <w:spacing w:before="122"/>
        <w:ind w:left="121" w:right="392"/>
        <w:jc w:val="both"/>
      </w:pPr>
      <w:r>
        <w:t>La Fira de novembre està organitzada per l’Ajuntament d’Ontinyent, a través de la regidoria de Política Econòmica i Política per a les Persones. Aquest departament serà l’encarregat d'examinar les sol·licituds rebudes i determinar si s'ajusten a les condicions establides en el 4rt. Punt d’aquestes</w:t>
      </w:r>
      <w:r>
        <w:rPr>
          <w:spacing w:val="5"/>
        </w:rPr>
        <w:t xml:space="preserve"> </w:t>
      </w:r>
      <w:r>
        <w:t>bases.</w:t>
      </w:r>
    </w:p>
    <w:p w:rsidR="009C4354" w:rsidRDefault="007770E7">
      <w:pPr>
        <w:pStyle w:val="Textoindependiente"/>
        <w:spacing w:before="118"/>
        <w:ind w:left="121" w:right="212"/>
      </w:pPr>
      <w:r>
        <w:t>La coordinació i tramitació es realitzarà des de l’Ajuntament d’Ontinyent, amb l’ajuda, d’un coordinador professional d’una empresa del sector.</w:t>
      </w:r>
    </w:p>
    <w:p w:rsidR="009C4354" w:rsidRDefault="009C4354">
      <w:pPr>
        <w:pStyle w:val="Textoindependiente"/>
        <w:rPr>
          <w:sz w:val="24"/>
        </w:rPr>
      </w:pPr>
    </w:p>
    <w:p w:rsidR="009C4354" w:rsidRDefault="007770E7">
      <w:pPr>
        <w:pStyle w:val="Ttulo3"/>
        <w:numPr>
          <w:ilvl w:val="0"/>
          <w:numId w:val="6"/>
        </w:numPr>
        <w:tabs>
          <w:tab w:val="left" w:pos="391"/>
        </w:tabs>
        <w:spacing w:before="215"/>
      </w:pPr>
      <w:r>
        <w:rPr>
          <w:spacing w:val="-3"/>
        </w:rPr>
        <w:t xml:space="preserve">DATA </w:t>
      </w:r>
      <w:r>
        <w:t>I LLOC DE</w:t>
      </w:r>
      <w:r>
        <w:rPr>
          <w:spacing w:val="-5"/>
        </w:rPr>
        <w:t xml:space="preserve"> </w:t>
      </w:r>
      <w:r>
        <w:t>REALITZACIÓ</w:t>
      </w:r>
    </w:p>
    <w:p w:rsidR="009C4354" w:rsidRDefault="007770E7">
      <w:pPr>
        <w:pStyle w:val="Textoindependiente"/>
        <w:tabs>
          <w:tab w:val="left" w:pos="829"/>
        </w:tabs>
        <w:spacing w:before="122" w:line="355" w:lineRule="auto"/>
        <w:ind w:left="121" w:right="859"/>
      </w:pPr>
      <w:r>
        <w:t>Data: Des del divendres 16 al dilluns 19 de novembre de 2018, ambdós inclosos. Lloc:</w:t>
      </w:r>
      <w:r>
        <w:tab/>
        <w:t>Avinguda del Benicadell i Avinguda de Manuel Sanchis</w:t>
      </w:r>
      <w:r>
        <w:rPr>
          <w:spacing w:val="-7"/>
        </w:rPr>
        <w:t xml:space="preserve"> </w:t>
      </w:r>
      <w:r>
        <w:t>Guarner</w:t>
      </w:r>
    </w:p>
    <w:p w:rsidR="009C4354" w:rsidRDefault="007770E7">
      <w:pPr>
        <w:pStyle w:val="Textoindependiente"/>
        <w:spacing w:line="251" w:lineRule="exact"/>
        <w:ind w:left="121"/>
      </w:pPr>
      <w:r>
        <w:t>Horari aproximat:</w:t>
      </w:r>
    </w:p>
    <w:p w:rsidR="009C4354" w:rsidRDefault="007770E7">
      <w:pPr>
        <w:pStyle w:val="Textoindependiente"/>
        <w:spacing w:before="121" w:line="352" w:lineRule="auto"/>
        <w:ind w:left="121" w:right="4870"/>
      </w:pPr>
      <w:r>
        <w:t>Divendres 16: de 18:00h. a 22:00h. Dissabte 17: de 10:00h a 01:00h.</w:t>
      </w:r>
    </w:p>
    <w:p w:rsidR="009C4354" w:rsidRDefault="007770E7">
      <w:pPr>
        <w:pStyle w:val="Textoindependiente"/>
        <w:spacing w:before="1" w:line="355" w:lineRule="auto"/>
        <w:ind w:left="121" w:right="4870"/>
      </w:pPr>
      <w:r>
        <w:t>Diumenge 18: de 10:00h a 01:00h. Dilluns 19: de 10:00h a 21:00h</w:t>
      </w:r>
    </w:p>
    <w:p w:rsidR="009C4354" w:rsidRDefault="007770E7">
      <w:pPr>
        <w:pStyle w:val="Textoindependiente"/>
        <w:spacing w:line="242" w:lineRule="auto"/>
        <w:ind w:left="121" w:right="212" w:firstLine="62"/>
      </w:pPr>
      <w:r>
        <w:t>Aquest horari podrà ser modificat per decret del regidor, atenent a indicacions de la policia local o a altres circumstàncies sobrevingudes.</w:t>
      </w:r>
    </w:p>
    <w:p w:rsidR="009C4354" w:rsidRDefault="007770E7">
      <w:pPr>
        <w:pStyle w:val="Ttulo3"/>
        <w:numPr>
          <w:ilvl w:val="0"/>
          <w:numId w:val="6"/>
        </w:numPr>
        <w:tabs>
          <w:tab w:val="left" w:pos="391"/>
        </w:tabs>
        <w:spacing w:before="111"/>
      </w:pPr>
      <w:r>
        <w:t>CONDICIONS DE</w:t>
      </w:r>
      <w:r>
        <w:rPr>
          <w:spacing w:val="1"/>
        </w:rPr>
        <w:t xml:space="preserve"> </w:t>
      </w:r>
      <w:r>
        <w:t>PARTICIPACIÓ.</w:t>
      </w:r>
    </w:p>
    <w:p w:rsidR="009C4354" w:rsidRDefault="007770E7">
      <w:pPr>
        <w:pStyle w:val="Textoindependiente"/>
        <w:spacing w:before="122"/>
        <w:ind w:left="121" w:right="212"/>
      </w:pPr>
      <w:r>
        <w:t>Podran participar com expositors en esta Fira les persones físiques i jurídiques, que siguen titulars d’activitats comercials.</w:t>
      </w:r>
    </w:p>
    <w:p w:rsidR="009C4354" w:rsidRDefault="007770E7">
      <w:pPr>
        <w:pStyle w:val="Textoindependiente"/>
        <w:spacing w:before="120"/>
        <w:ind w:left="121" w:right="380" w:firstLine="62"/>
        <w:jc w:val="both"/>
      </w:pPr>
      <w:r>
        <w:t>El nombre estimat d’expositors es de 200 aproximadament, en funció de la capacitat de l’espai destinat a l’activitat. En cas que el nombre de sol·licituds supere el nombre màxim d’expositors, el comitè organitzador realitzarà una selecció basant-se en una distribució comercial segons l’activitat i el producte exposat, de manera que es garantisca una oferta variada i suficient, adequada als criteris de la Fira.</w:t>
      </w:r>
    </w:p>
    <w:p w:rsidR="009C4354" w:rsidRDefault="007770E7">
      <w:pPr>
        <w:pStyle w:val="Textoindependiente"/>
        <w:spacing w:before="120"/>
        <w:ind w:left="121" w:right="392"/>
        <w:jc w:val="both"/>
      </w:pPr>
      <w:r>
        <w:t>Tant els participants com els productes exposats hauran de complir amb les normatives legals vigents. No es permet l’exposició ni dipòsit de productes perillosos, inflamables, explosius o insalubres, o que pogueren ser molestos per a la resta d’expositors o per al públic en</w:t>
      </w:r>
      <w:r>
        <w:rPr>
          <w:spacing w:val="3"/>
        </w:rPr>
        <w:t xml:space="preserve"> </w:t>
      </w:r>
      <w:r>
        <w:t>general.</w:t>
      </w:r>
    </w:p>
    <w:p w:rsidR="009C4354" w:rsidRDefault="009C4354">
      <w:pPr>
        <w:jc w:val="both"/>
        <w:sectPr w:rsidR="009C4354">
          <w:headerReference w:type="default" r:id="rId8"/>
          <w:footerReference w:type="default" r:id="rId9"/>
          <w:type w:val="continuous"/>
          <w:pgSz w:w="11900" w:h="16840"/>
          <w:pgMar w:top="2560" w:right="1300" w:bottom="640" w:left="1580" w:header="1418" w:footer="454" w:gutter="0"/>
          <w:cols w:space="720"/>
        </w:sectPr>
      </w:pPr>
    </w:p>
    <w:p w:rsidR="009C4354" w:rsidRDefault="007770E7">
      <w:pPr>
        <w:pStyle w:val="Textoindependiente"/>
        <w:spacing w:before="180"/>
        <w:ind w:left="121" w:right="392"/>
        <w:jc w:val="both"/>
      </w:pPr>
      <w:r>
        <w:lastRenderedPageBreak/>
        <w:t>La taxa per participar en aquesta activitat és de 20.6 euros x metre lineal,  d’acord  amb l’ordenança fiscal vigent per l’ocupació de domini públic amb parades i barraques, Aquesta tarifa inclou la totalitat dels dies de</w:t>
      </w:r>
      <w:r>
        <w:rPr>
          <w:spacing w:val="4"/>
        </w:rPr>
        <w:t xml:space="preserve"> </w:t>
      </w:r>
      <w:r>
        <w:t>fira.</w:t>
      </w:r>
    </w:p>
    <w:p w:rsidR="009C4354" w:rsidRDefault="007770E7">
      <w:pPr>
        <w:pStyle w:val="Textoindependiente"/>
        <w:spacing w:before="119"/>
        <w:ind w:left="121"/>
        <w:jc w:val="both"/>
      </w:pPr>
      <w:r>
        <w:t>L’Ajuntament d’Ontinyent proporcionarà als establiments participants: :</w:t>
      </w:r>
    </w:p>
    <w:p w:rsidR="009C4354" w:rsidRDefault="007770E7">
      <w:pPr>
        <w:pStyle w:val="Prrafodelista"/>
        <w:numPr>
          <w:ilvl w:val="0"/>
          <w:numId w:val="5"/>
        </w:numPr>
        <w:tabs>
          <w:tab w:val="left" w:pos="842"/>
        </w:tabs>
        <w:spacing w:before="125" w:line="232" w:lineRule="auto"/>
        <w:ind w:right="392"/>
        <w:jc w:val="both"/>
      </w:pPr>
      <w:r>
        <w:t>Instal·lació elèctrica escaient per a connectar els punts de llum necessaris per</w:t>
      </w:r>
      <w:r>
        <w:rPr>
          <w:spacing w:val="-38"/>
        </w:rPr>
        <w:t xml:space="preserve"> </w:t>
      </w:r>
      <w:r>
        <w:t>a realitzar l’activitat, a més a més, l’ajuntament assumirà el cost del subministrament</w:t>
      </w:r>
      <w:r>
        <w:rPr>
          <w:spacing w:val="1"/>
        </w:rPr>
        <w:t xml:space="preserve"> </w:t>
      </w:r>
      <w:r>
        <w:t>d’electricitat.</w:t>
      </w:r>
    </w:p>
    <w:p w:rsidR="009C4354" w:rsidRDefault="007770E7">
      <w:pPr>
        <w:pStyle w:val="Prrafodelista"/>
        <w:numPr>
          <w:ilvl w:val="0"/>
          <w:numId w:val="5"/>
        </w:numPr>
        <w:tabs>
          <w:tab w:val="left" w:pos="841"/>
          <w:tab w:val="left" w:pos="842"/>
        </w:tabs>
        <w:spacing w:before="121"/>
      </w:pPr>
      <w:r>
        <w:t>Assegurança de responsabilitat civil</w:t>
      </w:r>
      <w:r>
        <w:rPr>
          <w:spacing w:val="-10"/>
        </w:rPr>
        <w:t xml:space="preserve"> </w:t>
      </w:r>
      <w:r>
        <w:t>municipal</w:t>
      </w:r>
    </w:p>
    <w:p w:rsidR="009C4354" w:rsidRDefault="007770E7">
      <w:pPr>
        <w:pStyle w:val="Prrafodelista"/>
        <w:numPr>
          <w:ilvl w:val="0"/>
          <w:numId w:val="5"/>
        </w:numPr>
        <w:tabs>
          <w:tab w:val="left" w:pos="841"/>
          <w:tab w:val="left" w:pos="842"/>
        </w:tabs>
        <w:spacing w:before="43"/>
      </w:pPr>
      <w:r>
        <w:t xml:space="preserve">Neteja pública del recinte i col·locació de </w:t>
      </w:r>
      <w:r>
        <w:rPr>
          <w:spacing w:val="-3"/>
        </w:rPr>
        <w:t>papereres</w:t>
      </w:r>
      <w:r>
        <w:rPr>
          <w:spacing w:val="1"/>
        </w:rPr>
        <w:t xml:space="preserve"> </w:t>
      </w:r>
      <w:r>
        <w:t>addicionals.</w:t>
      </w:r>
    </w:p>
    <w:p w:rsidR="009C4354" w:rsidRDefault="007770E7">
      <w:pPr>
        <w:pStyle w:val="Prrafodelista"/>
        <w:numPr>
          <w:ilvl w:val="0"/>
          <w:numId w:val="5"/>
        </w:numPr>
        <w:tabs>
          <w:tab w:val="left" w:pos="842"/>
        </w:tabs>
        <w:spacing w:before="52" w:line="232" w:lineRule="auto"/>
        <w:ind w:right="392"/>
        <w:jc w:val="both"/>
      </w:pPr>
      <w:r>
        <w:t>Vigilància per part de la policia local i nacional, així com seguretat privada, de les instal·lacions del recinte firal tant quant hi ha activitat comercial com en les hores en que les parades romanen</w:t>
      </w:r>
      <w:r>
        <w:rPr>
          <w:spacing w:val="2"/>
        </w:rPr>
        <w:t xml:space="preserve"> </w:t>
      </w:r>
      <w:r>
        <w:t>tancades.</w:t>
      </w:r>
    </w:p>
    <w:p w:rsidR="009C4354" w:rsidRDefault="007770E7">
      <w:pPr>
        <w:pStyle w:val="Prrafodelista"/>
        <w:numPr>
          <w:ilvl w:val="0"/>
          <w:numId w:val="5"/>
        </w:numPr>
        <w:tabs>
          <w:tab w:val="left" w:pos="841"/>
          <w:tab w:val="left" w:pos="842"/>
        </w:tabs>
        <w:spacing w:before="61"/>
      </w:pPr>
      <w:r>
        <w:t>Publicitat de la Fira en mitjans de comunicació (ràdio, premsa,</w:t>
      </w:r>
      <w:r>
        <w:rPr>
          <w:spacing w:val="3"/>
        </w:rPr>
        <w:t xml:space="preserve"> </w:t>
      </w:r>
      <w:r>
        <w:t>internet)</w:t>
      </w:r>
    </w:p>
    <w:p w:rsidR="009C4354" w:rsidRDefault="007770E7">
      <w:pPr>
        <w:pStyle w:val="Prrafodelista"/>
        <w:numPr>
          <w:ilvl w:val="0"/>
          <w:numId w:val="5"/>
        </w:numPr>
        <w:tabs>
          <w:tab w:val="left" w:pos="841"/>
          <w:tab w:val="left" w:pos="842"/>
        </w:tabs>
        <w:spacing w:before="43"/>
      </w:pPr>
      <w:r>
        <w:t>Cartelleria i fullets promocionals per a distribuir en el municipi i la</w:t>
      </w:r>
      <w:r>
        <w:rPr>
          <w:spacing w:val="-1"/>
        </w:rPr>
        <w:t xml:space="preserve"> </w:t>
      </w:r>
      <w:r>
        <w:t>comarca.</w:t>
      </w:r>
    </w:p>
    <w:p w:rsidR="009C4354" w:rsidRDefault="009C4354">
      <w:pPr>
        <w:pStyle w:val="Textoindependiente"/>
        <w:spacing w:before="7"/>
        <w:rPr>
          <w:sz w:val="36"/>
        </w:rPr>
      </w:pPr>
    </w:p>
    <w:p w:rsidR="009C4354" w:rsidRDefault="007770E7">
      <w:pPr>
        <w:pStyle w:val="Textoindependiente"/>
        <w:ind w:left="121"/>
        <w:jc w:val="both"/>
      </w:pPr>
      <w:r>
        <w:t>Els expositors que participen en la fira es comprometen a:</w:t>
      </w:r>
    </w:p>
    <w:p w:rsidR="009C4354" w:rsidRDefault="007770E7">
      <w:pPr>
        <w:pStyle w:val="Prrafodelista"/>
        <w:numPr>
          <w:ilvl w:val="0"/>
          <w:numId w:val="5"/>
        </w:numPr>
        <w:tabs>
          <w:tab w:val="left" w:pos="841"/>
          <w:tab w:val="left" w:pos="842"/>
        </w:tabs>
        <w:spacing w:before="116"/>
      </w:pPr>
      <w:r>
        <w:t>Realitzar el pagament de la taxa fixat per a confirmar la seua</w:t>
      </w:r>
      <w:r>
        <w:rPr>
          <w:spacing w:val="4"/>
        </w:rPr>
        <w:t xml:space="preserve"> </w:t>
      </w:r>
      <w:r>
        <w:t>participació.</w:t>
      </w:r>
    </w:p>
    <w:p w:rsidR="009C4354" w:rsidRDefault="007770E7">
      <w:pPr>
        <w:pStyle w:val="Prrafodelista"/>
        <w:numPr>
          <w:ilvl w:val="0"/>
          <w:numId w:val="5"/>
        </w:numPr>
        <w:tabs>
          <w:tab w:val="left" w:pos="841"/>
          <w:tab w:val="left" w:pos="842"/>
        </w:tabs>
        <w:spacing w:before="106"/>
      </w:pPr>
      <w:r>
        <w:t>Complir amb l’horari d’obertura que figura a les presents</w:t>
      </w:r>
      <w:r>
        <w:rPr>
          <w:spacing w:val="3"/>
        </w:rPr>
        <w:t xml:space="preserve"> </w:t>
      </w:r>
      <w:r>
        <w:t>bases.</w:t>
      </w:r>
    </w:p>
    <w:p w:rsidR="009C4354" w:rsidRDefault="007770E7">
      <w:pPr>
        <w:pStyle w:val="Prrafodelista"/>
        <w:numPr>
          <w:ilvl w:val="0"/>
          <w:numId w:val="5"/>
        </w:numPr>
        <w:tabs>
          <w:tab w:val="left" w:pos="841"/>
          <w:tab w:val="left" w:pos="842"/>
        </w:tabs>
        <w:spacing w:before="112" w:line="230" w:lineRule="auto"/>
        <w:ind w:right="392"/>
      </w:pPr>
      <w:r>
        <w:t>Exposar els productes en l’espai que tinguen habilitat. No es permet l’exposició dels productes fora d’eixe espai, ni utilitzar mes metres lineals dels</w:t>
      </w:r>
      <w:r>
        <w:rPr>
          <w:spacing w:val="1"/>
        </w:rPr>
        <w:t xml:space="preserve"> </w:t>
      </w:r>
      <w:r>
        <w:t>atorgats</w:t>
      </w:r>
    </w:p>
    <w:p w:rsidR="009C4354" w:rsidRDefault="007770E7">
      <w:pPr>
        <w:pStyle w:val="Prrafodelista"/>
        <w:numPr>
          <w:ilvl w:val="0"/>
          <w:numId w:val="5"/>
        </w:numPr>
        <w:tabs>
          <w:tab w:val="left" w:pos="841"/>
          <w:tab w:val="left" w:pos="842"/>
        </w:tabs>
        <w:spacing w:before="117"/>
      </w:pPr>
      <w:r>
        <w:t>Aportar i signar la documentació que li siga</w:t>
      </w:r>
      <w:r>
        <w:rPr>
          <w:spacing w:val="4"/>
        </w:rPr>
        <w:t xml:space="preserve"> </w:t>
      </w:r>
      <w:r>
        <w:t>requerida.</w:t>
      </w:r>
    </w:p>
    <w:p w:rsidR="009C4354" w:rsidRDefault="009C4354">
      <w:pPr>
        <w:pStyle w:val="Textoindependiente"/>
        <w:rPr>
          <w:sz w:val="26"/>
        </w:rPr>
      </w:pPr>
    </w:p>
    <w:p w:rsidR="009C4354" w:rsidRDefault="007770E7">
      <w:pPr>
        <w:pStyle w:val="Ttulo3"/>
        <w:numPr>
          <w:ilvl w:val="0"/>
          <w:numId w:val="6"/>
        </w:numPr>
        <w:tabs>
          <w:tab w:val="left" w:pos="391"/>
        </w:tabs>
        <w:spacing w:before="180"/>
        <w:jc w:val="both"/>
      </w:pPr>
      <w:r>
        <w:t>SOL·LICITUDS DE PARTICIPACIÓ I</w:t>
      </w:r>
      <w:r>
        <w:rPr>
          <w:spacing w:val="1"/>
        </w:rPr>
        <w:t xml:space="preserve"> </w:t>
      </w:r>
      <w:r>
        <w:t>TERMINIS</w:t>
      </w:r>
    </w:p>
    <w:p w:rsidR="009C4354" w:rsidRDefault="007770E7">
      <w:pPr>
        <w:pStyle w:val="Textoindependiente"/>
        <w:spacing w:before="122" w:line="242" w:lineRule="auto"/>
        <w:ind w:left="121" w:right="380"/>
        <w:jc w:val="both"/>
      </w:pPr>
      <w:r>
        <w:t xml:space="preserve">Les sol·licituds per a participar en la Fira es presentaran en el Registre General de l’Ajuntament d’Ontinyent (presencial o electrònic), mitjançant el formulari de sol·licitud de participació degudament emplenat i signat que es podran descarregar de la web municipal: </w:t>
      </w:r>
      <w:hyperlink r:id="rId10">
        <w:r>
          <w:rPr>
            <w:rFonts w:ascii="Courier New" w:hAnsi="Courier New"/>
            <w:color w:val="0000FF"/>
            <w:sz w:val="20"/>
            <w:u w:val="single" w:color="0000FF"/>
          </w:rPr>
          <w:t>www.ontinyent.es</w:t>
        </w:r>
        <w:r>
          <w:rPr>
            <w:rFonts w:ascii="Courier New" w:hAnsi="Courier New"/>
            <w:sz w:val="20"/>
          </w:rPr>
          <w:t xml:space="preserve">. </w:t>
        </w:r>
      </w:hyperlink>
      <w:r>
        <w:t xml:space="preserve">punxant en la pestanya Gestió Administrativa des del dia següent a l’aprovació de les presents bases. Excepcionalment s’acceptaran solicituds presesentades en el correu electrònica </w:t>
      </w:r>
      <w:hyperlink r:id="rId11" w:history="1">
        <w:r w:rsidR="00F81DFC" w:rsidRPr="0059187A">
          <w:rPr>
            <w:rStyle w:val="Hipervnculo"/>
            <w:rFonts w:ascii="Courier New" w:hAnsi="Courier New"/>
            <w:sz w:val="20"/>
          </w:rPr>
          <w:t>fira_ontinyent@outlook.com</w:t>
        </w:r>
        <w:r w:rsidR="00F81DFC" w:rsidRPr="0059187A">
          <w:rPr>
            <w:rStyle w:val="Hipervnculo"/>
          </w:rPr>
          <w:t>.</w:t>
        </w:r>
      </w:hyperlink>
    </w:p>
    <w:p w:rsidR="009C4354" w:rsidRDefault="007770E7">
      <w:pPr>
        <w:pStyle w:val="Textoindependiente"/>
        <w:spacing w:before="106"/>
        <w:ind w:left="121" w:right="392" w:firstLine="707"/>
        <w:jc w:val="both"/>
      </w:pPr>
      <w:r>
        <w:t>Les solicituds que consten en l’ajuntament abans de presentació d’aquestes bases es consideraran vàlides excepte que es comunique la no voluntat de participació.</w:t>
      </w:r>
    </w:p>
    <w:p w:rsidR="009C4354" w:rsidRDefault="007770E7">
      <w:pPr>
        <w:pStyle w:val="Textoindependiente"/>
        <w:spacing w:before="120"/>
        <w:ind w:left="121" w:right="380" w:firstLine="62"/>
        <w:jc w:val="both"/>
      </w:pPr>
      <w:r>
        <w:t>Es podran presentar sol·licituds fins el dia 29 d’octubre de 2018</w:t>
      </w:r>
      <w:r>
        <w:rPr>
          <w:color w:val="FF0000"/>
        </w:rPr>
        <w:t xml:space="preserve">. </w:t>
      </w:r>
      <w:r>
        <w:t>Les sol·licituds que es presenten amb posterioritat no seran admeses. Excepcionalment, es podrien admetre en cas de disposar d’espai lliure i segons criteri que adopte l’ajuntament degudament</w:t>
      </w:r>
      <w:r>
        <w:rPr>
          <w:spacing w:val="1"/>
        </w:rPr>
        <w:t xml:space="preserve"> </w:t>
      </w:r>
      <w:r>
        <w:t>motivat.</w:t>
      </w:r>
    </w:p>
    <w:p w:rsidR="009C4354" w:rsidRDefault="007770E7">
      <w:pPr>
        <w:pStyle w:val="Textoindependiente"/>
        <w:spacing w:before="118"/>
        <w:ind w:left="121" w:right="392"/>
        <w:jc w:val="both"/>
      </w:pPr>
      <w:r>
        <w:t>Les dades dels sol·licitants seran guardades en una base de dades en suport informatitzat amb l’objectiu de mantindre’ls informats per a properes edicions. En cas de voler anular la subscripció haurà de comunicar-ho per correu electrònic a:</w:t>
      </w:r>
      <w:hyperlink r:id="rId12">
        <w:r>
          <w:t xml:space="preserve"> fires@ontinyent.es. </w:t>
        </w:r>
      </w:hyperlink>
      <w:r>
        <w:t>La presentació de la sol·licitud no pressuposa la seua acceptació,</w:t>
      </w:r>
    </w:p>
    <w:p w:rsidR="009C4354" w:rsidRDefault="009C4354">
      <w:pPr>
        <w:jc w:val="both"/>
        <w:sectPr w:rsidR="009C4354">
          <w:pgSz w:w="11900" w:h="16840"/>
          <w:pgMar w:top="2560" w:right="1300" w:bottom="640" w:left="1580" w:header="1418" w:footer="454" w:gutter="0"/>
          <w:cols w:space="720"/>
        </w:sectPr>
      </w:pPr>
    </w:p>
    <w:p w:rsidR="009C4354" w:rsidRDefault="007770E7">
      <w:pPr>
        <w:pStyle w:val="Ttulo5"/>
        <w:spacing w:before="177"/>
      </w:pPr>
      <w:r>
        <w:rPr>
          <w:u w:val="thick"/>
        </w:rPr>
        <w:lastRenderedPageBreak/>
        <w:t>Procediment d’admisió:</w:t>
      </w:r>
    </w:p>
    <w:p w:rsidR="009C4354" w:rsidRDefault="007770E7">
      <w:pPr>
        <w:pStyle w:val="Textoindependiente"/>
        <w:spacing w:before="122"/>
        <w:ind w:left="121" w:right="392"/>
        <w:jc w:val="both"/>
      </w:pPr>
      <w:r>
        <w:t>Una vegada finalitzat el termini de sol·licitud, el comitè organitzador aprovarà la relació d’admesos en funció de:</w:t>
      </w:r>
    </w:p>
    <w:p w:rsidR="009C4354" w:rsidRDefault="007770E7">
      <w:pPr>
        <w:pStyle w:val="Prrafodelista"/>
        <w:numPr>
          <w:ilvl w:val="0"/>
          <w:numId w:val="4"/>
        </w:numPr>
        <w:tabs>
          <w:tab w:val="left" w:pos="841"/>
          <w:tab w:val="left" w:pos="842"/>
        </w:tabs>
        <w:spacing w:before="117"/>
      </w:pPr>
      <w:r>
        <w:t>La disponibilitat</w:t>
      </w:r>
      <w:r>
        <w:rPr>
          <w:spacing w:val="1"/>
        </w:rPr>
        <w:t xml:space="preserve"> </w:t>
      </w:r>
      <w:r>
        <w:t>d’espai</w:t>
      </w:r>
    </w:p>
    <w:p w:rsidR="009C4354" w:rsidRDefault="007770E7">
      <w:pPr>
        <w:pStyle w:val="Prrafodelista"/>
        <w:numPr>
          <w:ilvl w:val="0"/>
          <w:numId w:val="4"/>
        </w:numPr>
        <w:tabs>
          <w:tab w:val="left" w:pos="841"/>
          <w:tab w:val="left" w:pos="842"/>
        </w:tabs>
        <w:spacing w:before="106"/>
      </w:pPr>
      <w:r>
        <w:t>Tipus de producte a exposar (varietat, novetat, qualitat,</w:t>
      </w:r>
      <w:r>
        <w:rPr>
          <w:spacing w:val="7"/>
        </w:rPr>
        <w:t xml:space="preserve"> </w:t>
      </w:r>
      <w:r>
        <w:t>interès…)</w:t>
      </w:r>
    </w:p>
    <w:p w:rsidR="009C4354" w:rsidRDefault="007770E7">
      <w:pPr>
        <w:pStyle w:val="Prrafodelista"/>
        <w:numPr>
          <w:ilvl w:val="0"/>
          <w:numId w:val="4"/>
        </w:numPr>
        <w:tabs>
          <w:tab w:val="left" w:pos="841"/>
          <w:tab w:val="left" w:pos="842"/>
        </w:tabs>
        <w:spacing w:before="114" w:line="228" w:lineRule="auto"/>
        <w:ind w:right="392"/>
      </w:pPr>
      <w:r>
        <w:t>Les característiques del producte que es consideren de qualitat i interès per a la</w:t>
      </w:r>
      <w:r>
        <w:rPr>
          <w:spacing w:val="-1"/>
        </w:rPr>
        <w:t xml:space="preserve"> </w:t>
      </w:r>
      <w:r>
        <w:t>Fira.</w:t>
      </w:r>
    </w:p>
    <w:p w:rsidR="009C4354" w:rsidRDefault="007770E7">
      <w:pPr>
        <w:pStyle w:val="Prrafodelista"/>
        <w:numPr>
          <w:ilvl w:val="0"/>
          <w:numId w:val="4"/>
        </w:numPr>
        <w:tabs>
          <w:tab w:val="left" w:pos="841"/>
          <w:tab w:val="left" w:pos="842"/>
        </w:tabs>
        <w:spacing w:before="120"/>
      </w:pPr>
      <w:r>
        <w:t>Absència d'incidents en participació en anys anteriors, si és el</w:t>
      </w:r>
      <w:r>
        <w:rPr>
          <w:spacing w:val="1"/>
        </w:rPr>
        <w:t xml:space="preserve"> </w:t>
      </w:r>
      <w:r>
        <w:t>cas.</w:t>
      </w:r>
    </w:p>
    <w:p w:rsidR="009C4354" w:rsidRDefault="007770E7">
      <w:pPr>
        <w:pStyle w:val="Textoindependiente"/>
        <w:spacing w:before="107"/>
        <w:ind w:left="121" w:right="390"/>
        <w:jc w:val="both"/>
      </w:pPr>
      <w:r>
        <w:t>Aquesta relació d’admesos es publicarà en la pagina web municipal com a molt tard el 05 de novembre. Esta decisió tindrà caràcter provisional fins que es confirme la seua participació mitjançant ingrés de la taxa corresponent així com l’enviament al mateix moment de la fulla de sol•licitud i acceptació d’aquestes bases i de la documentació necessària pel desenvolupament de la seua activitat que tot seguit es detalla baix. Tot en el termini de 5 dies des de la seua comunicació, sense sobrepassar el dia 09 de novembre Els espais que pogueren quedar vacants per renúncies o falta de confirmació, es podran cobrir per ordre de reserva.</w:t>
      </w:r>
    </w:p>
    <w:p w:rsidR="009C4354" w:rsidRDefault="007770E7">
      <w:pPr>
        <w:pStyle w:val="Textoindependiente"/>
        <w:spacing w:before="119"/>
        <w:ind w:left="121" w:right="392"/>
        <w:jc w:val="both"/>
      </w:pPr>
      <w:r>
        <w:t>Els expositors admesos hauran de presentar fins al 09 de novembre, aquest dia també inclòs, la sol·licitud de participació al costat de la documentació complementària que a continuació es detalla:</w:t>
      </w:r>
    </w:p>
    <w:p w:rsidR="009C4354" w:rsidRDefault="009C4354">
      <w:pPr>
        <w:pStyle w:val="Textoindependiente"/>
        <w:rPr>
          <w:sz w:val="24"/>
        </w:rPr>
      </w:pPr>
    </w:p>
    <w:p w:rsidR="009C4354" w:rsidRDefault="009C4354">
      <w:pPr>
        <w:pStyle w:val="Textoindependiente"/>
        <w:rPr>
          <w:sz w:val="24"/>
        </w:rPr>
      </w:pPr>
    </w:p>
    <w:p w:rsidR="009C4354" w:rsidRDefault="009C4354">
      <w:pPr>
        <w:pStyle w:val="Textoindependiente"/>
        <w:spacing w:before="4"/>
        <w:rPr>
          <w:sz w:val="19"/>
        </w:rPr>
      </w:pPr>
    </w:p>
    <w:p w:rsidR="009C4354" w:rsidRDefault="007770E7">
      <w:pPr>
        <w:pStyle w:val="Prrafodelista"/>
        <w:numPr>
          <w:ilvl w:val="1"/>
          <w:numId w:val="6"/>
        </w:numPr>
        <w:tabs>
          <w:tab w:val="left" w:pos="841"/>
          <w:tab w:val="left" w:pos="842"/>
        </w:tabs>
      </w:pPr>
      <w:r>
        <w:t>CERTIFICAT CENSAL ALTA IAE ON CONSTE ACTIVITAT I</w:t>
      </w:r>
      <w:r>
        <w:rPr>
          <w:spacing w:val="10"/>
        </w:rPr>
        <w:t xml:space="preserve"> </w:t>
      </w:r>
      <w:r>
        <w:t>EPÍGRAFE.</w:t>
      </w:r>
    </w:p>
    <w:p w:rsidR="009C4354" w:rsidRDefault="009C4354">
      <w:pPr>
        <w:pStyle w:val="Textoindependiente"/>
        <w:rPr>
          <w:sz w:val="26"/>
        </w:rPr>
      </w:pPr>
    </w:p>
    <w:p w:rsidR="009C4354" w:rsidRDefault="007770E7">
      <w:pPr>
        <w:pStyle w:val="Prrafodelista"/>
        <w:numPr>
          <w:ilvl w:val="1"/>
          <w:numId w:val="6"/>
        </w:numPr>
        <w:tabs>
          <w:tab w:val="left" w:pos="841"/>
          <w:tab w:val="left" w:pos="842"/>
        </w:tabs>
        <w:spacing w:before="221"/>
        <w:ind w:right="395"/>
      </w:pPr>
      <w:r>
        <w:t>ALTA AUTÓNOMS SI S’ACABA DE PRODUIR (TRESORERIA SEGURETAT SOCIAL) O EL DARRER REBUT</w:t>
      </w:r>
      <w:r>
        <w:rPr>
          <w:spacing w:val="7"/>
        </w:rPr>
        <w:t xml:space="preserve"> </w:t>
      </w:r>
      <w:r>
        <w:t>PAGAT.</w:t>
      </w:r>
    </w:p>
    <w:p w:rsidR="009C4354" w:rsidRDefault="009C4354">
      <w:pPr>
        <w:pStyle w:val="Textoindependiente"/>
        <w:rPr>
          <w:sz w:val="24"/>
        </w:rPr>
      </w:pPr>
    </w:p>
    <w:p w:rsidR="009C4354" w:rsidRDefault="009C4354">
      <w:pPr>
        <w:pStyle w:val="Textoindependiente"/>
        <w:spacing w:before="4"/>
        <w:rPr>
          <w:sz w:val="21"/>
        </w:rPr>
      </w:pPr>
    </w:p>
    <w:p w:rsidR="009C4354" w:rsidRDefault="007770E7">
      <w:pPr>
        <w:pStyle w:val="Prrafodelista"/>
        <w:numPr>
          <w:ilvl w:val="1"/>
          <w:numId w:val="6"/>
        </w:numPr>
        <w:tabs>
          <w:tab w:val="left" w:pos="841"/>
          <w:tab w:val="left" w:pos="842"/>
        </w:tabs>
        <w:ind w:right="392"/>
      </w:pPr>
      <w:r>
        <w:t>CERTIFICAT D’ESTAR AL CORRENT EN LA SEGURETAT SOCIAL o autorització a l’ajuntament per</w:t>
      </w:r>
      <w:r>
        <w:rPr>
          <w:spacing w:val="3"/>
        </w:rPr>
        <w:t xml:space="preserve"> </w:t>
      </w:r>
      <w:r>
        <w:t>verificar-ho.</w:t>
      </w:r>
    </w:p>
    <w:p w:rsidR="009C4354" w:rsidRDefault="009C4354">
      <w:pPr>
        <w:pStyle w:val="Textoindependiente"/>
        <w:rPr>
          <w:sz w:val="24"/>
        </w:rPr>
      </w:pPr>
    </w:p>
    <w:p w:rsidR="009C4354" w:rsidRDefault="009C4354">
      <w:pPr>
        <w:pStyle w:val="Textoindependiente"/>
        <w:spacing w:before="4"/>
        <w:rPr>
          <w:sz w:val="21"/>
        </w:rPr>
      </w:pPr>
    </w:p>
    <w:p w:rsidR="009C4354" w:rsidRDefault="007770E7">
      <w:pPr>
        <w:pStyle w:val="Prrafodelista"/>
        <w:numPr>
          <w:ilvl w:val="1"/>
          <w:numId w:val="6"/>
        </w:numPr>
        <w:tabs>
          <w:tab w:val="left" w:pos="841"/>
          <w:tab w:val="left" w:pos="842"/>
        </w:tabs>
        <w:ind w:right="392"/>
      </w:pPr>
      <w:r>
        <w:t>CERTIFICAT D’ESTAR AL CORRENT EN HISENDA o autorització a l’ajuntament per</w:t>
      </w:r>
      <w:r>
        <w:rPr>
          <w:spacing w:val="3"/>
        </w:rPr>
        <w:t xml:space="preserve"> </w:t>
      </w:r>
      <w:r>
        <w:t>verificar-ho.</w:t>
      </w:r>
    </w:p>
    <w:p w:rsidR="009C4354" w:rsidRDefault="009C4354">
      <w:pPr>
        <w:pStyle w:val="Textoindependiente"/>
        <w:rPr>
          <w:sz w:val="24"/>
        </w:rPr>
      </w:pPr>
    </w:p>
    <w:p w:rsidR="009C4354" w:rsidRDefault="009C4354">
      <w:pPr>
        <w:pStyle w:val="Textoindependiente"/>
        <w:rPr>
          <w:sz w:val="24"/>
        </w:rPr>
      </w:pPr>
    </w:p>
    <w:p w:rsidR="009C4354" w:rsidRDefault="009C4354">
      <w:pPr>
        <w:pStyle w:val="Textoindependiente"/>
        <w:spacing w:before="3"/>
        <w:rPr>
          <w:sz w:val="19"/>
        </w:rPr>
      </w:pPr>
    </w:p>
    <w:p w:rsidR="009C4354" w:rsidRDefault="007770E7">
      <w:pPr>
        <w:pStyle w:val="Prrafodelista"/>
        <w:numPr>
          <w:ilvl w:val="1"/>
          <w:numId w:val="6"/>
        </w:numPr>
        <w:tabs>
          <w:tab w:val="left" w:pos="841"/>
          <w:tab w:val="left" w:pos="842"/>
        </w:tabs>
      </w:pPr>
      <w:r>
        <w:t>ASSEGURANÇA DE RESPONSABILITAT CIVIL DE LA</w:t>
      </w:r>
      <w:r>
        <w:rPr>
          <w:spacing w:val="2"/>
        </w:rPr>
        <w:t xml:space="preserve"> </w:t>
      </w:r>
      <w:r>
        <w:t>PARADA</w:t>
      </w:r>
    </w:p>
    <w:p w:rsidR="009C4354" w:rsidRDefault="009C4354">
      <w:pPr>
        <w:pStyle w:val="Textoindependiente"/>
        <w:rPr>
          <w:sz w:val="26"/>
        </w:rPr>
      </w:pPr>
    </w:p>
    <w:p w:rsidR="009C4354" w:rsidRDefault="009C4354">
      <w:pPr>
        <w:pStyle w:val="Textoindependiente"/>
        <w:rPr>
          <w:sz w:val="26"/>
        </w:rPr>
      </w:pPr>
    </w:p>
    <w:p w:rsidR="009C4354" w:rsidRDefault="007770E7">
      <w:pPr>
        <w:pStyle w:val="Prrafodelista"/>
        <w:numPr>
          <w:ilvl w:val="1"/>
          <w:numId w:val="6"/>
        </w:numPr>
        <w:tabs>
          <w:tab w:val="left" w:pos="841"/>
          <w:tab w:val="left" w:pos="842"/>
        </w:tabs>
        <w:spacing w:before="176"/>
        <w:ind w:right="395"/>
      </w:pPr>
      <w:r>
        <w:t>DOCUMENT NACIONAL D’IDENTITAT SI SE ES ESPAYOL O EQUIVALENT SI SE ES</w:t>
      </w:r>
      <w:r>
        <w:rPr>
          <w:spacing w:val="1"/>
        </w:rPr>
        <w:t xml:space="preserve"> </w:t>
      </w:r>
      <w:r>
        <w:t>ESTRANGER.</w:t>
      </w:r>
    </w:p>
    <w:p w:rsidR="009C4354" w:rsidRDefault="009C4354">
      <w:pPr>
        <w:sectPr w:rsidR="009C4354">
          <w:pgSz w:w="11900" w:h="16840"/>
          <w:pgMar w:top="2560" w:right="1300" w:bottom="640" w:left="1580" w:header="1418" w:footer="454" w:gutter="0"/>
          <w:cols w:space="720"/>
        </w:sectPr>
      </w:pPr>
    </w:p>
    <w:p w:rsidR="009C4354" w:rsidRDefault="009C4354">
      <w:pPr>
        <w:pStyle w:val="Textoindependiente"/>
        <w:rPr>
          <w:sz w:val="20"/>
        </w:rPr>
      </w:pPr>
    </w:p>
    <w:p w:rsidR="009C4354" w:rsidRDefault="009C4354">
      <w:pPr>
        <w:pStyle w:val="Textoindependiente"/>
        <w:rPr>
          <w:sz w:val="20"/>
        </w:rPr>
      </w:pPr>
    </w:p>
    <w:p w:rsidR="009C4354" w:rsidRDefault="009C4354">
      <w:pPr>
        <w:pStyle w:val="Textoindependiente"/>
        <w:rPr>
          <w:sz w:val="20"/>
        </w:rPr>
      </w:pPr>
    </w:p>
    <w:p w:rsidR="009C4354" w:rsidRDefault="009C4354">
      <w:pPr>
        <w:pStyle w:val="Textoindependiente"/>
        <w:spacing w:before="6"/>
        <w:rPr>
          <w:sz w:val="20"/>
        </w:rPr>
      </w:pPr>
    </w:p>
    <w:p w:rsidR="009C4354" w:rsidRDefault="007770E7">
      <w:pPr>
        <w:pStyle w:val="Textoindependiente"/>
        <w:ind w:left="121" w:right="392" w:firstLine="360"/>
        <w:jc w:val="both"/>
      </w:pPr>
      <w:r>
        <w:t>Qualssevol incompliment ja siga de la presentació del justificant de l’ingrés de la taxa, de la fulla de sol·licitud-acceptació de les bases o de la documentació demandada, podrà suposar la revocació de la concessió d’admès i la entrada d’expositors que haguessin quedat en reserva.</w:t>
      </w:r>
    </w:p>
    <w:p w:rsidR="009C4354" w:rsidRDefault="009C4354">
      <w:pPr>
        <w:pStyle w:val="Textoindependiente"/>
        <w:rPr>
          <w:sz w:val="24"/>
        </w:rPr>
      </w:pPr>
    </w:p>
    <w:p w:rsidR="009C4354" w:rsidRDefault="009C4354">
      <w:pPr>
        <w:pStyle w:val="Textoindependiente"/>
        <w:rPr>
          <w:sz w:val="24"/>
        </w:rPr>
      </w:pPr>
    </w:p>
    <w:p w:rsidR="009C4354" w:rsidRDefault="009C4354">
      <w:pPr>
        <w:pStyle w:val="Textoindependiente"/>
        <w:rPr>
          <w:sz w:val="24"/>
        </w:rPr>
      </w:pPr>
    </w:p>
    <w:p w:rsidR="009C4354" w:rsidRDefault="009C4354">
      <w:pPr>
        <w:pStyle w:val="Textoindependiente"/>
        <w:spacing w:before="7"/>
        <w:rPr>
          <w:sz w:val="35"/>
        </w:rPr>
      </w:pPr>
    </w:p>
    <w:p w:rsidR="009C4354" w:rsidRDefault="007770E7">
      <w:pPr>
        <w:pStyle w:val="Ttulo5"/>
        <w:jc w:val="both"/>
      </w:pPr>
      <w:r>
        <w:rPr>
          <w:u w:val="thick"/>
        </w:rPr>
        <w:t>Realització del pagament:</w:t>
      </w:r>
    </w:p>
    <w:p w:rsidR="009C4354" w:rsidRDefault="007770E7">
      <w:pPr>
        <w:pStyle w:val="Textoindependiente"/>
        <w:spacing w:before="121"/>
        <w:ind w:left="121" w:right="392"/>
        <w:jc w:val="both"/>
      </w:pPr>
      <w:r>
        <w:t xml:space="preserve">El pagament s’efectuarà per autoliquidació, en el termini de 5 dies des de la comunicació de l’admissió a participar en la Fira de novembre (màxim 9 de </w:t>
      </w:r>
      <w:r w:rsidR="00656E72">
        <w:t>novembre</w:t>
      </w:r>
      <w:r>
        <w:t>), amb el procediment següent:</w:t>
      </w:r>
    </w:p>
    <w:p w:rsidR="009C4354" w:rsidRDefault="007770E7">
      <w:pPr>
        <w:pStyle w:val="Prrafodelista"/>
        <w:numPr>
          <w:ilvl w:val="0"/>
          <w:numId w:val="3"/>
        </w:numPr>
        <w:tabs>
          <w:tab w:val="left" w:pos="374"/>
        </w:tabs>
        <w:spacing w:before="120"/>
        <w:ind w:right="393" w:firstLine="0"/>
        <w:jc w:val="both"/>
      </w:pPr>
      <w:r>
        <w:t>Emplenar l’autoliquidació disponible en la seu electrònica de la web de l’ajuntament:</w:t>
      </w:r>
      <w:hyperlink r:id="rId13">
        <w:r>
          <w:rPr>
            <w:color w:val="0000FF"/>
            <w:u w:val="single" w:color="0000FF"/>
          </w:rPr>
          <w:t xml:space="preserve"> http://ontinyent.sedelectronica.es/</w:t>
        </w:r>
        <w:r>
          <w:rPr>
            <w:color w:val="0000FF"/>
          </w:rPr>
          <w:t xml:space="preserve"> </w:t>
        </w:r>
      </w:hyperlink>
      <w:r>
        <w:t>. Apartat autoliquidacions concepte “taxa de</w:t>
      </w:r>
      <w:r>
        <w:rPr>
          <w:spacing w:val="3"/>
        </w:rPr>
        <w:t xml:space="preserve"> </w:t>
      </w:r>
      <w:r>
        <w:t>fires”</w:t>
      </w:r>
    </w:p>
    <w:p w:rsidR="009C4354" w:rsidRDefault="007770E7">
      <w:pPr>
        <w:pStyle w:val="Prrafodelista"/>
        <w:numPr>
          <w:ilvl w:val="0"/>
          <w:numId w:val="3"/>
        </w:numPr>
        <w:tabs>
          <w:tab w:val="left" w:pos="379"/>
        </w:tabs>
        <w:spacing w:before="120"/>
        <w:ind w:right="392" w:firstLine="0"/>
        <w:jc w:val="both"/>
      </w:pPr>
      <w:r>
        <w:t>Una vegada generat el document d’autoliquidació, el pagament es podrà fer efectiu de dues</w:t>
      </w:r>
      <w:r>
        <w:rPr>
          <w:spacing w:val="1"/>
        </w:rPr>
        <w:t xml:space="preserve"> </w:t>
      </w:r>
      <w:r>
        <w:t>formes:</w:t>
      </w:r>
    </w:p>
    <w:p w:rsidR="009C4354" w:rsidRDefault="007770E7">
      <w:pPr>
        <w:pStyle w:val="Prrafodelista"/>
        <w:numPr>
          <w:ilvl w:val="1"/>
          <w:numId w:val="3"/>
        </w:numPr>
        <w:tabs>
          <w:tab w:val="left" w:pos="672"/>
        </w:tabs>
        <w:spacing w:before="124" w:line="232" w:lineRule="auto"/>
        <w:ind w:right="392"/>
        <w:jc w:val="both"/>
      </w:pPr>
      <w:r>
        <w:t>Per internet, a través de la pàgina web de l’ajuntament, en l’enllaç següent:</w:t>
      </w:r>
      <w:hyperlink r:id="rId14">
        <w:r>
          <w:rPr>
            <w:color w:val="0000FF"/>
            <w:u w:val="single" w:color="0000FF"/>
          </w:rPr>
          <w:t xml:space="preserve"> </w:t>
        </w:r>
        <w:r>
          <w:rPr>
            <w:rFonts w:ascii="Courier New" w:hAnsi="Courier New"/>
            <w:color w:val="0000FF"/>
            <w:sz w:val="20"/>
            <w:u w:val="single" w:color="0000FF"/>
          </w:rPr>
          <w:t>http://pagaments.ontinyent.es</w:t>
        </w:r>
      </w:hyperlink>
      <w:r>
        <w:rPr>
          <w:rFonts w:ascii="Courier New" w:hAnsi="Courier New"/>
          <w:color w:val="0000FF"/>
          <w:sz w:val="20"/>
        </w:rPr>
        <w:t xml:space="preserve"> </w:t>
      </w:r>
      <w:r>
        <w:t>apartat autoliquidacions i punxar dins de caixabank si disposa de targeta de</w:t>
      </w:r>
      <w:r>
        <w:rPr>
          <w:spacing w:val="2"/>
        </w:rPr>
        <w:t xml:space="preserve"> </w:t>
      </w:r>
      <w:r>
        <w:t>crèdit.</w:t>
      </w:r>
    </w:p>
    <w:p w:rsidR="009C4354" w:rsidRDefault="007770E7">
      <w:pPr>
        <w:pStyle w:val="Prrafodelista"/>
        <w:numPr>
          <w:ilvl w:val="1"/>
          <w:numId w:val="3"/>
        </w:numPr>
        <w:tabs>
          <w:tab w:val="left" w:pos="672"/>
        </w:tabs>
        <w:spacing w:before="132" w:line="228" w:lineRule="auto"/>
        <w:ind w:right="392"/>
        <w:jc w:val="both"/>
      </w:pPr>
      <w:r>
        <w:t xml:space="preserve">En les oficines bancàries col·laboradores, o als </w:t>
      </w:r>
      <w:r>
        <w:rPr>
          <w:spacing w:val="-3"/>
        </w:rPr>
        <w:t xml:space="preserve">caixers </w:t>
      </w:r>
      <w:r>
        <w:t>automàtics que disposen de lector de codi de barres, presentant el document d’autoliquidació</w:t>
      </w:r>
      <w:r>
        <w:rPr>
          <w:spacing w:val="1"/>
        </w:rPr>
        <w:t xml:space="preserve"> </w:t>
      </w:r>
      <w:r>
        <w:t>generat.</w:t>
      </w:r>
    </w:p>
    <w:p w:rsidR="009C4354" w:rsidRDefault="007770E7">
      <w:pPr>
        <w:pStyle w:val="Prrafodelista"/>
        <w:numPr>
          <w:ilvl w:val="0"/>
          <w:numId w:val="3"/>
        </w:numPr>
        <w:tabs>
          <w:tab w:val="left" w:pos="403"/>
        </w:tabs>
        <w:spacing w:before="121"/>
        <w:ind w:right="391" w:firstLine="0"/>
        <w:jc w:val="both"/>
      </w:pPr>
      <w:r>
        <w:t>Una vegada realitzat el pagament s’ha de presentar el justificant en l’Ajuntament d’Ontinyent per confirmar la seua participació, així com l’imprès de participació i acceptació de les bases que es troba annexat a estes bases, i la documentació requerida, fins a la data límit del 09 de novembre de 2018, ja siga presencialment, per via telemàtica o per correu</w:t>
      </w:r>
      <w:r>
        <w:rPr>
          <w:spacing w:val="1"/>
        </w:rPr>
        <w:t xml:space="preserve"> </w:t>
      </w:r>
      <w:r>
        <w:t>electrònic.</w:t>
      </w:r>
    </w:p>
    <w:p w:rsidR="009C4354" w:rsidRDefault="007770E7">
      <w:pPr>
        <w:pStyle w:val="Prrafodelista"/>
        <w:numPr>
          <w:ilvl w:val="0"/>
          <w:numId w:val="3"/>
        </w:numPr>
        <w:tabs>
          <w:tab w:val="left" w:pos="417"/>
        </w:tabs>
        <w:spacing w:before="122"/>
        <w:ind w:right="392" w:firstLine="0"/>
        <w:jc w:val="both"/>
      </w:pPr>
      <w:r>
        <w:t>L’Ajuntament distribuirà els espais disponibles entre els comerciants que hagen confirmat la seua participació, en funció del tipus d’activitat i els productes a exposar. La ubicació definitiva dels participants es comunicarà amb l’antelació suficient abans del muntatge de les parades.</w:t>
      </w:r>
    </w:p>
    <w:p w:rsidR="009C4354" w:rsidRDefault="007770E7">
      <w:pPr>
        <w:pStyle w:val="Textoindependiente"/>
        <w:spacing w:before="119"/>
        <w:ind w:left="121" w:right="392"/>
        <w:jc w:val="both"/>
      </w:pPr>
      <w:r>
        <w:t>5 Es produirà el reintegrament de la taxa satisfeta quan per causes no imputables a l’obligat l’ocupació no es realitze. En cap altre cas es retornarà la taxa.</w:t>
      </w:r>
    </w:p>
    <w:p w:rsidR="009C4354" w:rsidRDefault="009C4354">
      <w:pPr>
        <w:pStyle w:val="Textoindependiente"/>
        <w:rPr>
          <w:sz w:val="24"/>
        </w:rPr>
      </w:pPr>
    </w:p>
    <w:p w:rsidR="009C4354" w:rsidRDefault="007770E7">
      <w:pPr>
        <w:pStyle w:val="Ttulo3"/>
        <w:numPr>
          <w:ilvl w:val="0"/>
          <w:numId w:val="2"/>
        </w:numPr>
        <w:tabs>
          <w:tab w:val="left" w:pos="391"/>
        </w:tabs>
        <w:spacing w:before="214"/>
        <w:jc w:val="both"/>
      </w:pPr>
      <w:r>
        <w:t>MODELS D’EXPOSICIÓ.</w:t>
      </w:r>
    </w:p>
    <w:p w:rsidR="009C4354" w:rsidRDefault="007770E7">
      <w:pPr>
        <w:pStyle w:val="Textoindependiente"/>
        <w:spacing w:before="122"/>
        <w:ind w:left="121" w:right="392"/>
        <w:jc w:val="both"/>
      </w:pPr>
      <w:r>
        <w:t>Els metres lineals de la parada correspondran als assignats per l'organització prèviament, i sense que el lloc sobrepasse els 3,00 metres de profunditat (inclosa la visera oberta)</w:t>
      </w:r>
    </w:p>
    <w:p w:rsidR="009C4354" w:rsidRDefault="007770E7">
      <w:pPr>
        <w:pStyle w:val="Textoindependiente"/>
        <w:spacing w:before="122"/>
        <w:ind w:left="121"/>
        <w:jc w:val="both"/>
      </w:pPr>
      <w:r>
        <w:t>S'han de respectar els següents aspectes:</w:t>
      </w:r>
    </w:p>
    <w:p w:rsidR="009C4354" w:rsidRDefault="007770E7">
      <w:pPr>
        <w:pStyle w:val="Prrafodelista"/>
        <w:numPr>
          <w:ilvl w:val="1"/>
          <w:numId w:val="2"/>
        </w:numPr>
        <w:tabs>
          <w:tab w:val="left" w:pos="841"/>
          <w:tab w:val="left" w:pos="842"/>
        </w:tabs>
        <w:spacing w:before="116"/>
      </w:pPr>
      <w:r>
        <w:t>Visibilitat de la resta</w:t>
      </w:r>
      <w:r>
        <w:rPr>
          <w:spacing w:val="1"/>
        </w:rPr>
        <w:t xml:space="preserve"> </w:t>
      </w:r>
      <w:r>
        <w:t>d'expositors.</w:t>
      </w:r>
    </w:p>
    <w:p w:rsidR="009C4354" w:rsidRDefault="007770E7">
      <w:pPr>
        <w:pStyle w:val="Prrafodelista"/>
        <w:numPr>
          <w:ilvl w:val="1"/>
          <w:numId w:val="2"/>
        </w:numPr>
        <w:tabs>
          <w:tab w:val="left" w:pos="841"/>
          <w:tab w:val="left" w:pos="842"/>
        </w:tabs>
        <w:spacing w:before="104"/>
      </w:pPr>
      <w:r>
        <w:t>Pas dels</w:t>
      </w:r>
      <w:r>
        <w:rPr>
          <w:spacing w:val="1"/>
        </w:rPr>
        <w:t xml:space="preserve"> </w:t>
      </w:r>
      <w:r>
        <w:t>visitants</w:t>
      </w:r>
    </w:p>
    <w:p w:rsidR="009C4354" w:rsidRDefault="009C4354">
      <w:pPr>
        <w:sectPr w:rsidR="009C4354">
          <w:pgSz w:w="11900" w:h="16840"/>
          <w:pgMar w:top="2560" w:right="1300" w:bottom="640" w:left="1580" w:header="1418" w:footer="454" w:gutter="0"/>
          <w:cols w:space="720"/>
        </w:sectPr>
      </w:pPr>
    </w:p>
    <w:p w:rsidR="009C4354" w:rsidRDefault="007770E7">
      <w:pPr>
        <w:pStyle w:val="Prrafodelista"/>
        <w:numPr>
          <w:ilvl w:val="1"/>
          <w:numId w:val="2"/>
        </w:numPr>
        <w:tabs>
          <w:tab w:val="left" w:pos="841"/>
          <w:tab w:val="left" w:pos="842"/>
        </w:tabs>
        <w:spacing w:before="177"/>
      </w:pPr>
      <w:r>
        <w:lastRenderedPageBreak/>
        <w:t>Cura estètica</w:t>
      </w:r>
    </w:p>
    <w:p w:rsidR="009C4354" w:rsidRDefault="007770E7">
      <w:pPr>
        <w:pStyle w:val="Prrafodelista"/>
        <w:numPr>
          <w:ilvl w:val="1"/>
          <w:numId w:val="2"/>
        </w:numPr>
        <w:tabs>
          <w:tab w:val="left" w:pos="841"/>
          <w:tab w:val="left" w:pos="842"/>
        </w:tabs>
        <w:spacing w:before="103"/>
      </w:pPr>
      <w:r>
        <w:t>Seguretat</w:t>
      </w:r>
    </w:p>
    <w:p w:rsidR="009C4354" w:rsidRDefault="007770E7">
      <w:pPr>
        <w:pStyle w:val="Prrafodelista"/>
        <w:numPr>
          <w:ilvl w:val="1"/>
          <w:numId w:val="2"/>
        </w:numPr>
        <w:tabs>
          <w:tab w:val="left" w:pos="841"/>
          <w:tab w:val="left" w:pos="842"/>
        </w:tabs>
        <w:spacing w:before="116" w:line="228" w:lineRule="auto"/>
        <w:ind w:right="391"/>
      </w:pPr>
      <w:r>
        <w:t>No es podrà ocupar la vorera amb els productes exposats, només en l’espai dels metres lineals</w:t>
      </w:r>
      <w:r>
        <w:rPr>
          <w:spacing w:val="2"/>
        </w:rPr>
        <w:t xml:space="preserve"> </w:t>
      </w:r>
      <w:r>
        <w:t>assignats.</w:t>
      </w:r>
    </w:p>
    <w:p w:rsidR="009C4354" w:rsidRDefault="009C4354">
      <w:pPr>
        <w:pStyle w:val="Textoindependiente"/>
        <w:spacing w:before="7"/>
        <w:rPr>
          <w:sz w:val="34"/>
        </w:rPr>
      </w:pPr>
    </w:p>
    <w:p w:rsidR="009C4354" w:rsidRDefault="007770E7">
      <w:pPr>
        <w:pStyle w:val="Ttulo3"/>
        <w:numPr>
          <w:ilvl w:val="0"/>
          <w:numId w:val="2"/>
        </w:numPr>
        <w:tabs>
          <w:tab w:val="left" w:pos="391"/>
        </w:tabs>
        <w:jc w:val="both"/>
      </w:pPr>
      <w:r>
        <w:t>MUNTATGE I</w:t>
      </w:r>
      <w:r>
        <w:rPr>
          <w:spacing w:val="1"/>
        </w:rPr>
        <w:t xml:space="preserve"> </w:t>
      </w:r>
      <w:r>
        <w:t>DESMUNTATGE</w:t>
      </w:r>
    </w:p>
    <w:p w:rsidR="009C4354" w:rsidRDefault="009C4354">
      <w:pPr>
        <w:pStyle w:val="Textoindependiente"/>
        <w:spacing w:before="7"/>
        <w:rPr>
          <w:b/>
          <w:sz w:val="34"/>
        </w:rPr>
      </w:pPr>
    </w:p>
    <w:p w:rsidR="009C4354" w:rsidRDefault="007770E7">
      <w:pPr>
        <w:pStyle w:val="Textoindependiente"/>
        <w:ind w:left="121"/>
        <w:jc w:val="both"/>
      </w:pPr>
      <w:r>
        <w:t>L'organització marcarà els llocs en el sòl, indicant número de referència de la parada.</w:t>
      </w:r>
    </w:p>
    <w:p w:rsidR="009C4354" w:rsidRDefault="007770E7">
      <w:pPr>
        <w:pStyle w:val="Textoindependiente"/>
        <w:spacing w:before="119"/>
        <w:ind w:left="121" w:right="392"/>
        <w:jc w:val="both"/>
      </w:pPr>
      <w:r>
        <w:t>L’ajuntament indicarà en temps i forma a partir de quin dia i hora es podrà muntar en l'espai contractat, i que es produirà després del repartiment dels llocs als expositors. Condició imprescindible serà que l’ajuntament tinga en el seu poder la documentació demandada i el justificant de l'ingrés de la taxa corresponent</w:t>
      </w:r>
    </w:p>
    <w:p w:rsidR="009C4354" w:rsidRDefault="007770E7">
      <w:pPr>
        <w:pStyle w:val="Textoindependiente"/>
        <w:spacing w:before="121"/>
        <w:ind w:left="121"/>
        <w:jc w:val="both"/>
      </w:pPr>
      <w:r>
        <w:t>El desmuntatge es realitzarà el dia 19 de Novembre a partir de les 22.00 hores.</w:t>
      </w:r>
    </w:p>
    <w:p w:rsidR="009C4354" w:rsidRDefault="007770E7">
      <w:pPr>
        <w:pStyle w:val="Textoindependiente"/>
        <w:spacing w:before="119"/>
        <w:ind w:left="121" w:right="392"/>
        <w:jc w:val="both"/>
      </w:pPr>
      <w:r>
        <w:t>Si es donara el cas que el venedor vullguera quedar-se mes temps en el recinte firal o tornar a la setmana següent, haurà de tornar a fer un escrit demanant-ho i pagar la taxa que se li</w:t>
      </w:r>
      <w:r>
        <w:rPr>
          <w:spacing w:val="-1"/>
        </w:rPr>
        <w:t xml:space="preserve"> </w:t>
      </w:r>
      <w:r>
        <w:t>estipule.</w:t>
      </w:r>
    </w:p>
    <w:p w:rsidR="009C4354" w:rsidRDefault="009C4354">
      <w:pPr>
        <w:pStyle w:val="Textoindependiente"/>
        <w:rPr>
          <w:sz w:val="24"/>
        </w:rPr>
      </w:pPr>
    </w:p>
    <w:p w:rsidR="009C4354" w:rsidRDefault="009C4354">
      <w:pPr>
        <w:pStyle w:val="Textoindependiente"/>
        <w:spacing w:before="7"/>
        <w:rPr>
          <w:sz w:val="20"/>
        </w:rPr>
      </w:pPr>
    </w:p>
    <w:p w:rsidR="009C4354" w:rsidRDefault="007770E7">
      <w:pPr>
        <w:pStyle w:val="Ttulo3"/>
        <w:numPr>
          <w:ilvl w:val="0"/>
          <w:numId w:val="2"/>
        </w:numPr>
        <w:tabs>
          <w:tab w:val="left" w:pos="391"/>
        </w:tabs>
        <w:spacing w:before="1"/>
        <w:jc w:val="both"/>
      </w:pPr>
      <w:r>
        <w:t>FORÇA</w:t>
      </w:r>
      <w:r>
        <w:rPr>
          <w:spacing w:val="-9"/>
        </w:rPr>
        <w:t xml:space="preserve"> </w:t>
      </w:r>
      <w:r>
        <w:t>MAJOR</w:t>
      </w:r>
    </w:p>
    <w:p w:rsidR="009C4354" w:rsidRDefault="007770E7">
      <w:pPr>
        <w:pStyle w:val="Textoindependiente"/>
        <w:spacing w:before="122"/>
        <w:ind w:left="121" w:right="392"/>
        <w:jc w:val="both"/>
      </w:pPr>
      <w:r>
        <w:t>L’organització es reserva el dret, en cas de circumstàncies imprevisibles, sobrevingudes o de força major, de retardar, prolongar, interrompre, o suspendre l’activitat.</w:t>
      </w:r>
    </w:p>
    <w:p w:rsidR="009C4354" w:rsidRDefault="009C4354">
      <w:pPr>
        <w:pStyle w:val="Textoindependiente"/>
        <w:rPr>
          <w:sz w:val="24"/>
        </w:rPr>
      </w:pPr>
    </w:p>
    <w:p w:rsidR="009C4354" w:rsidRDefault="007770E7">
      <w:pPr>
        <w:pStyle w:val="Ttulo3"/>
        <w:numPr>
          <w:ilvl w:val="0"/>
          <w:numId w:val="2"/>
        </w:numPr>
        <w:tabs>
          <w:tab w:val="left" w:pos="458"/>
        </w:tabs>
        <w:spacing w:before="215"/>
        <w:ind w:left="457" w:hanging="336"/>
        <w:jc w:val="both"/>
      </w:pPr>
      <w:r>
        <w:t>RESPONSABILITATS</w:t>
      </w:r>
    </w:p>
    <w:p w:rsidR="009C4354" w:rsidRDefault="007770E7">
      <w:pPr>
        <w:pStyle w:val="Textoindependiente"/>
        <w:spacing w:before="122"/>
        <w:ind w:left="121" w:right="392"/>
        <w:jc w:val="both"/>
      </w:pPr>
      <w:r>
        <w:t>El sol·licitant es compromet a disposar de totes les autoritzacions necessàries per a l'exercici de l'activitat i es responsabilitza dels danys que en l'exercici de la seua activitat o muntatge i desmuntatge d'aquesta, podera causar a tercers o al propi ajuntament.</w:t>
      </w:r>
    </w:p>
    <w:p w:rsidR="009C4354" w:rsidRDefault="009C4354">
      <w:pPr>
        <w:pStyle w:val="Textoindependiente"/>
        <w:rPr>
          <w:sz w:val="24"/>
        </w:rPr>
      </w:pPr>
    </w:p>
    <w:p w:rsidR="009C4354" w:rsidRDefault="007770E7">
      <w:pPr>
        <w:pStyle w:val="Ttulo3"/>
        <w:numPr>
          <w:ilvl w:val="0"/>
          <w:numId w:val="2"/>
        </w:numPr>
        <w:tabs>
          <w:tab w:val="left" w:pos="525"/>
        </w:tabs>
        <w:spacing w:before="215"/>
        <w:ind w:left="524" w:hanging="403"/>
        <w:jc w:val="both"/>
      </w:pPr>
      <w:r>
        <w:t>INCIDÈNCIES</w:t>
      </w:r>
    </w:p>
    <w:p w:rsidR="009C4354" w:rsidRDefault="007770E7">
      <w:pPr>
        <w:pStyle w:val="Textoindependiente"/>
        <w:spacing w:before="122"/>
        <w:ind w:left="121" w:right="392"/>
        <w:jc w:val="both"/>
      </w:pPr>
      <w:r>
        <w:t>Sent d’interès públic ineludible el respecte de les condicions en les quals s'autoritza la participació en la Fira, tant pel fet de celebrar-se en la via pública, com per la necessitat de respectar la deguda coordinació entre tots els elements que formen part d'aquesta complexa organització, per bé de la seguretat de les persones i els béns, s'adverteix que el seu incompliment en qualsevol aspecte per part de l'expositor podrà donar lloc a la revocació d'aquesta en qualsevol moment, per causa degudament justificada.</w:t>
      </w:r>
    </w:p>
    <w:p w:rsidR="009C4354" w:rsidRDefault="007770E7">
      <w:pPr>
        <w:pStyle w:val="Textoindependiente"/>
        <w:spacing w:before="121"/>
        <w:ind w:left="121" w:right="392"/>
        <w:jc w:val="both"/>
      </w:pPr>
      <w:r>
        <w:t>A més, aquest incompliment, encara que no hi haja sigut causa de revocació de l'autorització, podrà motivar la denegació de la participació de l'expositor en futures edicions de la Fira.</w:t>
      </w:r>
    </w:p>
    <w:p w:rsidR="009C4354" w:rsidRDefault="009C4354">
      <w:pPr>
        <w:jc w:val="both"/>
        <w:sectPr w:rsidR="009C4354">
          <w:pgSz w:w="11900" w:h="16840"/>
          <w:pgMar w:top="2560" w:right="1300" w:bottom="640" w:left="1580" w:header="1418" w:footer="454" w:gutter="0"/>
          <w:cols w:space="720"/>
        </w:sectPr>
      </w:pPr>
    </w:p>
    <w:p w:rsidR="009C4354" w:rsidRDefault="009C4354">
      <w:pPr>
        <w:pStyle w:val="Textoindependiente"/>
        <w:rPr>
          <w:sz w:val="20"/>
        </w:rPr>
      </w:pPr>
    </w:p>
    <w:p w:rsidR="009C4354" w:rsidRDefault="009C4354">
      <w:pPr>
        <w:pStyle w:val="Textoindependiente"/>
        <w:spacing w:before="10"/>
        <w:rPr>
          <w:sz w:val="21"/>
        </w:rPr>
      </w:pPr>
    </w:p>
    <w:p w:rsidR="009C4354" w:rsidRDefault="007770E7">
      <w:pPr>
        <w:pStyle w:val="Ttulo3"/>
        <w:numPr>
          <w:ilvl w:val="0"/>
          <w:numId w:val="2"/>
        </w:numPr>
        <w:tabs>
          <w:tab w:val="left" w:pos="525"/>
        </w:tabs>
        <w:spacing w:before="92"/>
        <w:ind w:left="524" w:hanging="403"/>
      </w:pPr>
      <w:r>
        <w:t>EXEMPCIÓ DE</w:t>
      </w:r>
      <w:r>
        <w:rPr>
          <w:spacing w:val="1"/>
        </w:rPr>
        <w:t xml:space="preserve"> </w:t>
      </w:r>
      <w:r>
        <w:t>RESPONSABILITAT</w:t>
      </w:r>
    </w:p>
    <w:p w:rsidR="009C4354" w:rsidRDefault="007770E7">
      <w:pPr>
        <w:pStyle w:val="Textoindependiente"/>
        <w:spacing w:before="122"/>
        <w:ind w:left="121" w:right="392"/>
        <w:jc w:val="both"/>
      </w:pPr>
      <w:r>
        <w:t>L’organització no es responsabilitza de les pèrdues produïdes en el material i objectes dipositats en cada parada per robatori o danys a béns o a persones, que es produïsquen abans, durant ni després de la celebració de la fira. Les cobertures front al públic estaran limitades a les que consten en l’assegurança general municipal per a aquest tipus</w:t>
      </w:r>
      <w:r>
        <w:rPr>
          <w:spacing w:val="2"/>
        </w:rPr>
        <w:t xml:space="preserve"> </w:t>
      </w:r>
      <w:r>
        <w:t>d’actuacions.</w:t>
      </w:r>
    </w:p>
    <w:p w:rsidR="009C4354" w:rsidRDefault="009C4354">
      <w:pPr>
        <w:pStyle w:val="Textoindependiente"/>
        <w:rPr>
          <w:sz w:val="24"/>
        </w:rPr>
      </w:pPr>
    </w:p>
    <w:p w:rsidR="009C4354" w:rsidRDefault="009C4354">
      <w:pPr>
        <w:pStyle w:val="Textoindependiente"/>
        <w:rPr>
          <w:sz w:val="24"/>
        </w:rPr>
      </w:pPr>
    </w:p>
    <w:p w:rsidR="009C4354" w:rsidRDefault="009C4354">
      <w:pPr>
        <w:pStyle w:val="Textoindependiente"/>
        <w:rPr>
          <w:sz w:val="24"/>
        </w:rPr>
      </w:pPr>
    </w:p>
    <w:p w:rsidR="009C4354" w:rsidRDefault="009C4354">
      <w:pPr>
        <w:pStyle w:val="Textoindependiente"/>
        <w:rPr>
          <w:sz w:val="24"/>
        </w:rPr>
      </w:pPr>
    </w:p>
    <w:p w:rsidR="009C4354" w:rsidRDefault="009C4354">
      <w:pPr>
        <w:pStyle w:val="Textoindependiente"/>
        <w:rPr>
          <w:sz w:val="24"/>
        </w:rPr>
      </w:pPr>
    </w:p>
    <w:p w:rsidR="009C4354" w:rsidRDefault="009C4354">
      <w:pPr>
        <w:pStyle w:val="Textoindependiente"/>
        <w:spacing w:before="11"/>
        <w:rPr>
          <w:sz w:val="25"/>
        </w:rPr>
      </w:pPr>
    </w:p>
    <w:p w:rsidR="009C4354" w:rsidRDefault="007770E7">
      <w:pPr>
        <w:pStyle w:val="Ttulo3"/>
        <w:numPr>
          <w:ilvl w:val="0"/>
          <w:numId w:val="2"/>
        </w:numPr>
        <w:tabs>
          <w:tab w:val="left" w:pos="525"/>
        </w:tabs>
        <w:ind w:left="524" w:hanging="403"/>
      </w:pPr>
      <w:r>
        <w:t>NORMATIVA</w:t>
      </w:r>
      <w:r>
        <w:rPr>
          <w:spacing w:val="-9"/>
        </w:rPr>
        <w:t xml:space="preserve"> </w:t>
      </w:r>
      <w:r>
        <w:t>SUPLETORIA.</w:t>
      </w:r>
    </w:p>
    <w:p w:rsidR="009C4354" w:rsidRDefault="007770E7">
      <w:pPr>
        <w:pStyle w:val="Textoindependiente"/>
        <w:spacing w:before="122"/>
        <w:ind w:left="121" w:right="392"/>
        <w:jc w:val="both"/>
      </w:pPr>
      <w:r>
        <w:t>En lo no regulat en aquestes bases s’aplicarà l’Ordenança Fiscal Reguladora de l’ocupació de domini públic amb parades i barraques i el R.D 2/2004 per el que es regula la Llei de Hisendes Locales i qualsevol altra normativa aplicable.</w:t>
      </w:r>
    </w:p>
    <w:p w:rsidR="009C4354" w:rsidRDefault="009C4354">
      <w:pPr>
        <w:pStyle w:val="Textoindependiente"/>
        <w:rPr>
          <w:sz w:val="24"/>
        </w:rPr>
      </w:pPr>
    </w:p>
    <w:p w:rsidR="009C4354" w:rsidRDefault="009C4354">
      <w:pPr>
        <w:pStyle w:val="Textoindependiente"/>
        <w:spacing w:before="11"/>
        <w:rPr>
          <w:sz w:val="18"/>
        </w:rPr>
      </w:pPr>
    </w:p>
    <w:p w:rsidR="009C4354" w:rsidRDefault="007770E7">
      <w:pPr>
        <w:pStyle w:val="Textoindependiente"/>
        <w:ind w:left="121"/>
      </w:pPr>
      <w:r>
        <w:t>Ontinyent,</w:t>
      </w:r>
    </w:p>
    <w:p w:rsidR="009C4354" w:rsidRDefault="007770E7">
      <w:pPr>
        <w:pStyle w:val="Textoindependiente"/>
        <w:spacing w:before="119" w:line="355" w:lineRule="auto"/>
        <w:ind w:left="121" w:right="4480"/>
      </w:pPr>
      <w:r>
        <w:t>Document signat electrònicament al marge. El regidor de l’Àrea de Política Econòmica.</w:t>
      </w:r>
    </w:p>
    <w:p w:rsidR="009C4354" w:rsidRDefault="009C4354">
      <w:pPr>
        <w:spacing w:line="355" w:lineRule="auto"/>
        <w:sectPr w:rsidR="009C4354">
          <w:pgSz w:w="11900" w:h="16840"/>
          <w:pgMar w:top="2560" w:right="1300" w:bottom="640" w:left="1580" w:header="1418" w:footer="454" w:gutter="0"/>
          <w:cols w:space="720"/>
        </w:sectPr>
      </w:pPr>
    </w:p>
    <w:p w:rsidR="009C4354" w:rsidRDefault="007770E7">
      <w:pPr>
        <w:pStyle w:val="Ttulo1"/>
        <w:ind w:left="829"/>
      </w:pPr>
      <w:r>
        <w:lastRenderedPageBreak/>
        <w:t>FIRA NOVEMBRE 2018</w:t>
      </w:r>
    </w:p>
    <w:p w:rsidR="009C4354" w:rsidRDefault="007770E7">
      <w:pPr>
        <w:pStyle w:val="Ttulo2"/>
        <w:ind w:left="690" w:right="652"/>
      </w:pPr>
      <w:r>
        <w:t>SOL·LICITUD DE PARTICIPACIÓ-ACCEPTACIÓ BASES FIRA ONTINYENT NOVEMBRE 2018</w:t>
      </w:r>
    </w:p>
    <w:p w:rsidR="009C4354" w:rsidRDefault="009C4354">
      <w:pPr>
        <w:pStyle w:val="Textoindependiente"/>
        <w:rPr>
          <w:sz w:val="20"/>
        </w:rPr>
      </w:pPr>
    </w:p>
    <w:p w:rsidR="009C4354" w:rsidRDefault="009C4354">
      <w:pPr>
        <w:pStyle w:val="Textoindependiente"/>
        <w:rPr>
          <w:sz w:val="20"/>
        </w:rPr>
      </w:pPr>
    </w:p>
    <w:p w:rsidR="009C4354" w:rsidRDefault="009C4354">
      <w:pPr>
        <w:pStyle w:val="Textoindependiente"/>
        <w:spacing w:before="4"/>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5954"/>
      </w:tblGrid>
      <w:tr w:rsidR="009C4354">
        <w:trPr>
          <w:trHeight w:val="453"/>
        </w:trPr>
        <w:tc>
          <w:tcPr>
            <w:tcW w:w="2834" w:type="dxa"/>
          </w:tcPr>
          <w:p w:rsidR="009C4354" w:rsidRDefault="007770E7">
            <w:pPr>
              <w:pStyle w:val="TableParagraph"/>
              <w:spacing w:before="84"/>
              <w:rPr>
                <w:b/>
                <w:sz w:val="24"/>
              </w:rPr>
            </w:pPr>
            <w:r>
              <w:rPr>
                <w:b/>
                <w:sz w:val="24"/>
              </w:rPr>
              <w:t>NIF/CIF del titular</w:t>
            </w:r>
          </w:p>
        </w:tc>
        <w:tc>
          <w:tcPr>
            <w:tcW w:w="5954" w:type="dxa"/>
          </w:tcPr>
          <w:p w:rsidR="009C4354" w:rsidRDefault="009C4354">
            <w:pPr>
              <w:pStyle w:val="TableParagraph"/>
              <w:ind w:left="0"/>
              <w:rPr>
                <w:rFonts w:ascii="Times New Roman"/>
                <w:sz w:val="24"/>
              </w:rPr>
            </w:pPr>
          </w:p>
        </w:tc>
      </w:tr>
      <w:tr w:rsidR="009C4354">
        <w:trPr>
          <w:trHeight w:val="551"/>
        </w:trPr>
        <w:tc>
          <w:tcPr>
            <w:tcW w:w="2834" w:type="dxa"/>
          </w:tcPr>
          <w:p w:rsidR="009C4354" w:rsidRDefault="007770E7">
            <w:pPr>
              <w:pStyle w:val="TableParagraph"/>
              <w:spacing w:line="276" w:lineRule="exact"/>
              <w:rPr>
                <w:b/>
                <w:sz w:val="24"/>
              </w:rPr>
            </w:pPr>
            <w:r>
              <w:rPr>
                <w:b/>
                <w:sz w:val="24"/>
              </w:rPr>
              <w:t>Nom del titular / Raó Social</w:t>
            </w:r>
          </w:p>
        </w:tc>
        <w:tc>
          <w:tcPr>
            <w:tcW w:w="5954" w:type="dxa"/>
          </w:tcPr>
          <w:p w:rsidR="009C4354" w:rsidRDefault="009C4354">
            <w:pPr>
              <w:pStyle w:val="TableParagraph"/>
              <w:ind w:left="0"/>
              <w:rPr>
                <w:rFonts w:ascii="Times New Roman"/>
                <w:sz w:val="24"/>
              </w:rPr>
            </w:pPr>
          </w:p>
        </w:tc>
      </w:tr>
      <w:tr w:rsidR="009C4354">
        <w:trPr>
          <w:trHeight w:val="453"/>
        </w:trPr>
        <w:tc>
          <w:tcPr>
            <w:tcW w:w="2834" w:type="dxa"/>
          </w:tcPr>
          <w:p w:rsidR="009C4354" w:rsidRDefault="007770E7">
            <w:pPr>
              <w:pStyle w:val="TableParagraph"/>
              <w:spacing w:before="84"/>
              <w:rPr>
                <w:b/>
                <w:sz w:val="24"/>
              </w:rPr>
            </w:pPr>
            <w:r>
              <w:rPr>
                <w:b/>
                <w:sz w:val="24"/>
              </w:rPr>
              <w:t>Nom comercial</w:t>
            </w:r>
          </w:p>
        </w:tc>
        <w:tc>
          <w:tcPr>
            <w:tcW w:w="5954" w:type="dxa"/>
          </w:tcPr>
          <w:p w:rsidR="009C4354" w:rsidRDefault="009C4354">
            <w:pPr>
              <w:pStyle w:val="TableParagraph"/>
              <w:ind w:left="0"/>
              <w:rPr>
                <w:rFonts w:ascii="Times New Roman"/>
                <w:sz w:val="24"/>
              </w:rPr>
            </w:pPr>
          </w:p>
        </w:tc>
      </w:tr>
      <w:tr w:rsidR="009C4354">
        <w:trPr>
          <w:trHeight w:val="455"/>
        </w:trPr>
        <w:tc>
          <w:tcPr>
            <w:tcW w:w="2834" w:type="dxa"/>
          </w:tcPr>
          <w:p w:rsidR="009C4354" w:rsidRDefault="007770E7">
            <w:pPr>
              <w:pStyle w:val="TableParagraph"/>
              <w:spacing w:before="84"/>
              <w:rPr>
                <w:b/>
                <w:sz w:val="24"/>
              </w:rPr>
            </w:pPr>
            <w:r>
              <w:rPr>
                <w:b/>
                <w:sz w:val="24"/>
              </w:rPr>
              <w:t>Adreça</w:t>
            </w:r>
          </w:p>
        </w:tc>
        <w:tc>
          <w:tcPr>
            <w:tcW w:w="5954" w:type="dxa"/>
          </w:tcPr>
          <w:p w:rsidR="009C4354" w:rsidRDefault="009C4354">
            <w:pPr>
              <w:pStyle w:val="TableParagraph"/>
              <w:ind w:left="0"/>
              <w:rPr>
                <w:rFonts w:ascii="Times New Roman"/>
                <w:sz w:val="24"/>
              </w:rPr>
            </w:pPr>
          </w:p>
        </w:tc>
      </w:tr>
      <w:tr w:rsidR="009C4354">
        <w:trPr>
          <w:trHeight w:val="453"/>
        </w:trPr>
        <w:tc>
          <w:tcPr>
            <w:tcW w:w="2834" w:type="dxa"/>
          </w:tcPr>
          <w:p w:rsidR="009C4354" w:rsidRDefault="007770E7">
            <w:pPr>
              <w:pStyle w:val="TableParagraph"/>
              <w:spacing w:before="84"/>
              <w:rPr>
                <w:b/>
                <w:sz w:val="24"/>
              </w:rPr>
            </w:pPr>
            <w:r>
              <w:rPr>
                <w:b/>
                <w:sz w:val="24"/>
              </w:rPr>
              <w:t>Activitat de l’empresa</w:t>
            </w:r>
          </w:p>
        </w:tc>
        <w:tc>
          <w:tcPr>
            <w:tcW w:w="5954" w:type="dxa"/>
          </w:tcPr>
          <w:p w:rsidR="009C4354" w:rsidRDefault="009C4354">
            <w:pPr>
              <w:pStyle w:val="TableParagraph"/>
              <w:ind w:left="0"/>
              <w:rPr>
                <w:rFonts w:ascii="Times New Roman"/>
                <w:sz w:val="24"/>
              </w:rPr>
            </w:pPr>
          </w:p>
        </w:tc>
      </w:tr>
      <w:tr w:rsidR="009C4354">
        <w:trPr>
          <w:trHeight w:val="453"/>
        </w:trPr>
        <w:tc>
          <w:tcPr>
            <w:tcW w:w="2834" w:type="dxa"/>
          </w:tcPr>
          <w:p w:rsidR="009C4354" w:rsidRDefault="007770E7">
            <w:pPr>
              <w:pStyle w:val="TableParagraph"/>
              <w:spacing w:before="84"/>
              <w:rPr>
                <w:b/>
                <w:sz w:val="24"/>
              </w:rPr>
            </w:pPr>
            <w:r>
              <w:rPr>
                <w:b/>
                <w:sz w:val="24"/>
              </w:rPr>
              <w:t>Epígraf IAE</w:t>
            </w:r>
          </w:p>
        </w:tc>
        <w:tc>
          <w:tcPr>
            <w:tcW w:w="5954" w:type="dxa"/>
          </w:tcPr>
          <w:p w:rsidR="009C4354" w:rsidRDefault="009C4354">
            <w:pPr>
              <w:pStyle w:val="TableParagraph"/>
              <w:ind w:left="0"/>
              <w:rPr>
                <w:rFonts w:ascii="Times New Roman"/>
                <w:sz w:val="24"/>
              </w:rPr>
            </w:pPr>
          </w:p>
        </w:tc>
      </w:tr>
      <w:tr w:rsidR="009C4354">
        <w:trPr>
          <w:trHeight w:val="455"/>
        </w:trPr>
        <w:tc>
          <w:tcPr>
            <w:tcW w:w="2834" w:type="dxa"/>
          </w:tcPr>
          <w:p w:rsidR="009C4354" w:rsidRDefault="007770E7">
            <w:pPr>
              <w:pStyle w:val="TableParagraph"/>
              <w:spacing w:before="84"/>
              <w:rPr>
                <w:b/>
                <w:sz w:val="24"/>
              </w:rPr>
            </w:pPr>
            <w:r>
              <w:rPr>
                <w:b/>
                <w:sz w:val="24"/>
              </w:rPr>
              <w:t>Telèfon</w:t>
            </w:r>
          </w:p>
        </w:tc>
        <w:tc>
          <w:tcPr>
            <w:tcW w:w="5954" w:type="dxa"/>
          </w:tcPr>
          <w:p w:rsidR="009C4354" w:rsidRDefault="007770E7">
            <w:pPr>
              <w:pStyle w:val="TableParagraph"/>
              <w:tabs>
                <w:tab w:val="left" w:pos="3051"/>
              </w:tabs>
              <w:spacing w:before="84"/>
              <w:rPr>
                <w:b/>
                <w:sz w:val="24"/>
              </w:rPr>
            </w:pPr>
            <w:r>
              <w:rPr>
                <w:b/>
                <w:sz w:val="24"/>
              </w:rPr>
              <w:t>Fixe:</w:t>
            </w:r>
            <w:r>
              <w:rPr>
                <w:b/>
                <w:sz w:val="24"/>
              </w:rPr>
              <w:tab/>
              <w:t>Mòbil:</w:t>
            </w:r>
          </w:p>
        </w:tc>
      </w:tr>
      <w:tr w:rsidR="009C4354">
        <w:trPr>
          <w:trHeight w:val="453"/>
        </w:trPr>
        <w:tc>
          <w:tcPr>
            <w:tcW w:w="2834" w:type="dxa"/>
          </w:tcPr>
          <w:p w:rsidR="009C4354" w:rsidRDefault="007770E7">
            <w:pPr>
              <w:pStyle w:val="TableParagraph"/>
              <w:spacing w:before="84"/>
              <w:rPr>
                <w:b/>
                <w:sz w:val="24"/>
              </w:rPr>
            </w:pPr>
            <w:r>
              <w:rPr>
                <w:b/>
                <w:sz w:val="24"/>
              </w:rPr>
              <w:t>Correu electrònic</w:t>
            </w:r>
          </w:p>
        </w:tc>
        <w:tc>
          <w:tcPr>
            <w:tcW w:w="5954" w:type="dxa"/>
          </w:tcPr>
          <w:p w:rsidR="009C4354" w:rsidRDefault="009C4354">
            <w:pPr>
              <w:pStyle w:val="TableParagraph"/>
              <w:ind w:left="0"/>
              <w:rPr>
                <w:rFonts w:ascii="Times New Roman"/>
                <w:sz w:val="24"/>
              </w:rPr>
            </w:pPr>
          </w:p>
        </w:tc>
      </w:tr>
      <w:tr w:rsidR="009C4354">
        <w:trPr>
          <w:trHeight w:val="551"/>
        </w:trPr>
        <w:tc>
          <w:tcPr>
            <w:tcW w:w="2834" w:type="dxa"/>
          </w:tcPr>
          <w:p w:rsidR="009C4354" w:rsidRDefault="007770E7">
            <w:pPr>
              <w:pStyle w:val="TableParagraph"/>
              <w:tabs>
                <w:tab w:val="left" w:pos="1401"/>
                <w:tab w:val="left" w:pos="1989"/>
              </w:tabs>
              <w:spacing w:line="276" w:lineRule="exact"/>
              <w:ind w:right="58"/>
              <w:rPr>
                <w:b/>
                <w:sz w:val="24"/>
              </w:rPr>
            </w:pPr>
            <w:r>
              <w:rPr>
                <w:b/>
                <w:sz w:val="24"/>
              </w:rPr>
              <w:t>Pertany</w:t>
            </w:r>
            <w:r>
              <w:rPr>
                <w:b/>
                <w:sz w:val="24"/>
              </w:rPr>
              <w:tab/>
              <w:t>a</w:t>
            </w:r>
            <w:r>
              <w:rPr>
                <w:b/>
                <w:sz w:val="24"/>
              </w:rPr>
              <w:tab/>
            </w:r>
            <w:r>
              <w:rPr>
                <w:b/>
                <w:spacing w:val="-4"/>
                <w:sz w:val="24"/>
              </w:rPr>
              <w:t xml:space="preserve">alguna </w:t>
            </w:r>
            <w:r>
              <w:rPr>
                <w:b/>
                <w:sz w:val="24"/>
              </w:rPr>
              <w:t>associació</w:t>
            </w:r>
          </w:p>
        </w:tc>
        <w:tc>
          <w:tcPr>
            <w:tcW w:w="5954" w:type="dxa"/>
          </w:tcPr>
          <w:p w:rsidR="009C4354" w:rsidRDefault="007770E7">
            <w:pPr>
              <w:pStyle w:val="TableParagraph"/>
              <w:numPr>
                <w:ilvl w:val="0"/>
                <w:numId w:val="1"/>
              </w:numPr>
              <w:tabs>
                <w:tab w:val="left" w:pos="790"/>
              </w:tabs>
              <w:spacing w:line="271" w:lineRule="exact"/>
              <w:rPr>
                <w:b/>
                <w:sz w:val="24"/>
              </w:rPr>
            </w:pPr>
            <w:r>
              <w:rPr>
                <w:b/>
                <w:sz w:val="24"/>
              </w:rPr>
              <w:t>No</w:t>
            </w:r>
          </w:p>
          <w:p w:rsidR="009C4354" w:rsidRDefault="007770E7">
            <w:pPr>
              <w:pStyle w:val="TableParagraph"/>
              <w:numPr>
                <w:ilvl w:val="0"/>
                <w:numId w:val="1"/>
              </w:numPr>
              <w:tabs>
                <w:tab w:val="left" w:pos="790"/>
                <w:tab w:val="left" w:pos="5254"/>
              </w:tabs>
              <w:spacing w:line="260" w:lineRule="exact"/>
              <w:rPr>
                <w:b/>
                <w:sz w:val="24"/>
              </w:rPr>
            </w:pPr>
            <w:r>
              <w:rPr>
                <w:b/>
                <w:sz w:val="24"/>
              </w:rPr>
              <w:t>Si</w:t>
            </w:r>
            <w:r>
              <w:rPr>
                <w:b/>
                <w:spacing w:val="65"/>
                <w:sz w:val="24"/>
              </w:rPr>
              <w:t xml:space="preserve"> </w:t>
            </w:r>
            <w:r>
              <w:rPr>
                <w:b/>
                <w:sz w:val="24"/>
              </w:rPr>
              <w:t>Nom:</w:t>
            </w:r>
            <w:r>
              <w:rPr>
                <w:b/>
                <w:spacing w:val="2"/>
                <w:sz w:val="24"/>
              </w:rPr>
              <w:t xml:space="preserve"> </w:t>
            </w:r>
            <w:r>
              <w:rPr>
                <w:b/>
                <w:w w:val="99"/>
                <w:sz w:val="24"/>
                <w:u w:val="thick"/>
              </w:rPr>
              <w:t xml:space="preserve"> </w:t>
            </w:r>
            <w:r>
              <w:rPr>
                <w:b/>
                <w:sz w:val="24"/>
                <w:u w:val="thick"/>
              </w:rPr>
              <w:tab/>
            </w:r>
          </w:p>
        </w:tc>
      </w:tr>
    </w:tbl>
    <w:p w:rsidR="009C4354" w:rsidRDefault="009C4354">
      <w:pPr>
        <w:pStyle w:val="Textoindependiente"/>
        <w:spacing w:before="7"/>
        <w:rPr>
          <w:sz w:val="15"/>
        </w:rPr>
      </w:pPr>
    </w:p>
    <w:p w:rsidR="009C4354" w:rsidRDefault="007770E7">
      <w:pPr>
        <w:pStyle w:val="Ttulo4"/>
        <w:spacing w:before="92"/>
        <w:jc w:val="both"/>
      </w:pPr>
      <w:r>
        <w:t xml:space="preserve">Sol·licite participar com expositor en la </w:t>
      </w:r>
      <w:r>
        <w:rPr>
          <w:b/>
        </w:rPr>
        <w:t xml:space="preserve">Fira Novembre 2018 </w:t>
      </w:r>
      <w:r>
        <w:t>que es celebrarà els dies 16</w:t>
      </w:r>
      <w:r>
        <w:rPr>
          <w:color w:val="FF0000"/>
        </w:rPr>
        <w:t xml:space="preserve">, </w:t>
      </w:r>
      <w:r>
        <w:t>17, 18 i 19 de novembre de 2018 al recinte Firal.</w:t>
      </w:r>
    </w:p>
    <w:p w:rsidR="009C4354" w:rsidRDefault="009C4354">
      <w:pPr>
        <w:pStyle w:val="Textoindependiente"/>
        <w:rPr>
          <w:sz w:val="24"/>
        </w:rPr>
      </w:pPr>
    </w:p>
    <w:p w:rsidR="009C4354" w:rsidRDefault="007770E7">
      <w:pPr>
        <w:ind w:left="121" w:right="781"/>
        <w:jc w:val="both"/>
        <w:rPr>
          <w:sz w:val="24"/>
        </w:rPr>
      </w:pPr>
      <w:r>
        <w:rPr>
          <w:sz w:val="24"/>
        </w:rPr>
        <w:t>Declare expressament que dispose dels permisos necessaris per exercir l’activitat, que complisc amb els requisits que figuren a les bases de participació en la Fira Novembre 2018, i manifeste que conec i accepte el que disposen dites bases.</w:t>
      </w:r>
    </w:p>
    <w:p w:rsidR="009C4354" w:rsidRDefault="009C4354">
      <w:pPr>
        <w:pStyle w:val="Textoindependiente"/>
        <w:rPr>
          <w:sz w:val="26"/>
        </w:rPr>
      </w:pPr>
    </w:p>
    <w:p w:rsidR="009C4354" w:rsidRDefault="009C4354">
      <w:pPr>
        <w:pStyle w:val="Textoindependiente"/>
      </w:pPr>
    </w:p>
    <w:p w:rsidR="009C4354" w:rsidRDefault="007770E7">
      <w:pPr>
        <w:tabs>
          <w:tab w:val="left" w:pos="4362"/>
          <w:tab w:val="left" w:pos="5437"/>
        </w:tabs>
        <w:ind w:left="2466" w:right="2700"/>
        <w:jc w:val="center"/>
        <w:rPr>
          <w:sz w:val="24"/>
        </w:rPr>
      </w:pPr>
      <w:r>
        <w:rPr>
          <w:sz w:val="24"/>
        </w:rPr>
        <w:t>Ontinyent,</w:t>
      </w:r>
      <w:r>
        <w:rPr>
          <w:sz w:val="24"/>
          <w:u w:val="single"/>
        </w:rPr>
        <w:t xml:space="preserve"> </w:t>
      </w:r>
      <w:r>
        <w:rPr>
          <w:sz w:val="24"/>
          <w:u w:val="single"/>
        </w:rPr>
        <w:tab/>
      </w:r>
      <w:r>
        <w:rPr>
          <w:sz w:val="24"/>
        </w:rPr>
        <w:t>de</w:t>
      </w:r>
      <w:r>
        <w:rPr>
          <w:sz w:val="24"/>
          <w:u w:val="single"/>
        </w:rPr>
        <w:t xml:space="preserve"> </w:t>
      </w:r>
      <w:r>
        <w:rPr>
          <w:sz w:val="24"/>
          <w:u w:val="single"/>
        </w:rPr>
        <w:tab/>
      </w:r>
      <w:r>
        <w:rPr>
          <w:sz w:val="24"/>
        </w:rPr>
        <w:t>de 2018 Signatura del titular</w:t>
      </w:r>
    </w:p>
    <w:p w:rsidR="009C4354" w:rsidRDefault="009C4354">
      <w:pPr>
        <w:pStyle w:val="Textoindependiente"/>
        <w:rPr>
          <w:sz w:val="26"/>
        </w:rPr>
      </w:pPr>
    </w:p>
    <w:p w:rsidR="009C4354" w:rsidRDefault="009C4354">
      <w:pPr>
        <w:pStyle w:val="Textoindependiente"/>
        <w:rPr>
          <w:sz w:val="26"/>
        </w:rPr>
      </w:pPr>
    </w:p>
    <w:p w:rsidR="009C4354" w:rsidRDefault="009C4354">
      <w:pPr>
        <w:pStyle w:val="Textoindependiente"/>
        <w:rPr>
          <w:sz w:val="26"/>
        </w:rPr>
      </w:pPr>
    </w:p>
    <w:p w:rsidR="009C4354" w:rsidRDefault="007770E7">
      <w:pPr>
        <w:tabs>
          <w:tab w:val="left" w:pos="3660"/>
        </w:tabs>
        <w:spacing w:before="207"/>
        <w:ind w:right="213"/>
        <w:jc w:val="center"/>
        <w:rPr>
          <w:sz w:val="24"/>
        </w:rPr>
      </w:pPr>
      <w:r>
        <w:rPr>
          <w:sz w:val="24"/>
        </w:rPr>
        <w:t>Nom:</w:t>
      </w:r>
      <w:r>
        <w:rPr>
          <w:spacing w:val="1"/>
          <w:sz w:val="24"/>
        </w:rPr>
        <w:t xml:space="preserve"> </w:t>
      </w:r>
      <w:r>
        <w:rPr>
          <w:w w:val="99"/>
          <w:sz w:val="24"/>
          <w:u w:val="single"/>
        </w:rPr>
        <w:t xml:space="preserve"> </w:t>
      </w:r>
      <w:r>
        <w:rPr>
          <w:sz w:val="24"/>
          <w:u w:val="single"/>
        </w:rPr>
        <w:tab/>
      </w:r>
    </w:p>
    <w:p w:rsidR="009C4354" w:rsidRDefault="009C4354">
      <w:pPr>
        <w:pStyle w:val="Textoindependiente"/>
        <w:rPr>
          <w:sz w:val="20"/>
        </w:rPr>
      </w:pPr>
    </w:p>
    <w:p w:rsidR="009C4354" w:rsidRDefault="009C4354">
      <w:pPr>
        <w:pStyle w:val="Textoindependiente"/>
        <w:rPr>
          <w:sz w:val="20"/>
        </w:rPr>
      </w:pPr>
    </w:p>
    <w:p w:rsidR="009C4354" w:rsidRDefault="009C4354">
      <w:pPr>
        <w:pStyle w:val="Textoindependiente"/>
        <w:rPr>
          <w:sz w:val="20"/>
        </w:rPr>
      </w:pPr>
    </w:p>
    <w:p w:rsidR="009C4354" w:rsidRDefault="009C4354">
      <w:pPr>
        <w:pStyle w:val="Textoindependiente"/>
        <w:spacing w:before="9"/>
        <w:rPr>
          <w:sz w:val="21"/>
        </w:rPr>
      </w:pPr>
    </w:p>
    <w:p w:rsidR="009C4354" w:rsidRDefault="007770E7">
      <w:pPr>
        <w:pStyle w:val="Ttulo5"/>
        <w:spacing w:before="94"/>
        <w:ind w:left="1314"/>
      </w:pPr>
      <w:r>
        <w:t>SR. ALCALDE-PRESIDENT DE L’AJUNTAMENT D’ONTINYENT</w:t>
      </w:r>
    </w:p>
    <w:sectPr w:rsidR="009C4354">
      <w:pgSz w:w="11900" w:h="16840"/>
      <w:pgMar w:top="2560" w:right="1300" w:bottom="640" w:left="1580" w:header="1418"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19" w:rsidRDefault="00016B19">
      <w:r>
        <w:separator/>
      </w:r>
    </w:p>
  </w:endnote>
  <w:endnote w:type="continuationSeparator" w:id="0">
    <w:p w:rsidR="00016B19" w:rsidRDefault="0001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54" w:rsidRDefault="00402DA1">
    <w:pPr>
      <w:pStyle w:val="Textoindependiente"/>
      <w:spacing w:line="14" w:lineRule="auto"/>
      <w:rPr>
        <w:sz w:val="20"/>
      </w:rPr>
    </w:pPr>
    <w:r>
      <w:rPr>
        <w:noProof/>
        <w:lang w:val="es-ES" w:eastAsia="es-ES" w:bidi="ar-SA"/>
      </w:rPr>
      <mc:AlternateContent>
        <mc:Choice Requires="wps">
          <w:drawing>
            <wp:anchor distT="0" distB="0" distL="114300" distR="114300" simplePos="0" relativeHeight="251658752" behindDoc="1" locked="0" layoutInCell="1" allowOverlap="1">
              <wp:simplePos x="0" y="0"/>
              <wp:positionH relativeFrom="page">
                <wp:posOffset>1823720</wp:posOffset>
              </wp:positionH>
              <wp:positionV relativeFrom="page">
                <wp:posOffset>10265410</wp:posOffset>
              </wp:positionV>
              <wp:extent cx="4362450" cy="257175"/>
              <wp:effectExtent l="444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354" w:rsidRDefault="007770E7">
                          <w:pPr>
                            <w:spacing w:before="15"/>
                            <w:ind w:left="20"/>
                            <w:rPr>
                              <w:sz w:val="16"/>
                            </w:rPr>
                          </w:pPr>
                          <w:r>
                            <w:rPr>
                              <w:sz w:val="16"/>
                            </w:rPr>
                            <w:t>Plaça Major,1 - 46870 Ontinyent (València) - Tel.962918200 Fax.962918202 - NIF P4618600C -</w:t>
                          </w:r>
                        </w:p>
                        <w:p w:rsidR="009C4354" w:rsidRDefault="00016B19">
                          <w:pPr>
                            <w:spacing w:before="1"/>
                            <w:ind w:left="2435" w:right="3140"/>
                            <w:jc w:val="center"/>
                            <w:rPr>
                              <w:sz w:val="16"/>
                            </w:rPr>
                          </w:pPr>
                          <w:hyperlink r:id="rId1">
                            <w:r w:rsidR="007770E7">
                              <w:rPr>
                                <w:sz w:val="16"/>
                              </w:rPr>
                              <w:t>www.ontinyent.es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3.6pt;margin-top:808.3pt;width:343.5pt;height:2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lfqwIAAKk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48t5FM/gqoS7aLYIFzNLzifp9LpT2ryjskXW&#10;yLCCzjt0crjTZnSdXGwwIQvGues+F88OAHM8gdjw1N5ZFq6ZP5Ig2Sw3y9iLo/nGi4M8926KdezN&#10;C2CUX+brdR7+tHHDOG1YVVFhw0zCCuM/a9xR4qMkTtLSkrPKwllKWu22a67QgYCwC/cdC3Lm5j+n&#10;4eoFubxIKYzi4DZKvGK+XHhxEc+8ZBEsvSBMbpN5ECdxXjxP6Y4J+u8poT7DySyajWL6bW6B+17n&#10;RtKWGRgdnLUZXp6cSGoluBGVa60hjI/2WSks/adSQLunRjvBWo2OajXDdgAUq+KtrB5BukqCskCE&#10;MO/AaKT6jlEPsyPD+tueKIoRfy9A/nbQTIaajO1kEFHC0wwbjEZzbcaBtO8U2zWAPP5gQt7AL1Iz&#10;p94nFkDdbmAeuCSOs8sOnPO983qasKtfAAAA//8DAFBLAwQUAAYACAAAACEAiN6p4+EAAAANAQAA&#10;DwAAAGRycy9kb3ducmV2LnhtbEyPwU7DMBBE70j9B2srcaNOInDaEKeqEJyQEGk4cHRiN4kar0Ps&#10;tuHv2Z7KcWeeZmfy7WwHdjaT7x1KiFcRMION0z22Er6qt4c1MB8UajU4NBJ+jYdtsbjLVabdBUtz&#10;3oeWUQj6TEnoQhgzzn3TGav8yo0GyTu4yapA59RyPakLhduBJ1EkuFU90odOjealM81xf7ISdt9Y&#10;vvY/H/VneSj7qtpE+C6OUt4v590zsGDmcIPhWp+qQ0GdandC7dkgIVmnCaFkiFgIYIRs0keS6qv0&#10;lMbAi5z/X1H8AQAA//8DAFBLAQItABQABgAIAAAAIQC2gziS/gAAAOEBAAATAAAAAAAAAAAAAAAA&#10;AAAAAABbQ29udGVudF9UeXBlc10ueG1sUEsBAi0AFAAGAAgAAAAhADj9If/WAAAAlAEAAAsAAAAA&#10;AAAAAAAAAAAALwEAAF9yZWxzLy5yZWxzUEsBAi0AFAAGAAgAAAAhABWbWV+rAgAAqQUAAA4AAAAA&#10;AAAAAAAAAAAALgIAAGRycy9lMm9Eb2MueG1sUEsBAi0AFAAGAAgAAAAhAIjeqePhAAAADQEAAA8A&#10;AAAAAAAAAAAAAAAABQUAAGRycy9kb3ducmV2LnhtbFBLBQYAAAAABAAEAPMAAAATBgAAAAA=&#10;" filled="f" stroked="f">
              <v:textbox inset="0,0,0,0">
                <w:txbxContent>
                  <w:p w:rsidR="009C4354" w:rsidRDefault="007770E7">
                    <w:pPr>
                      <w:spacing w:before="15"/>
                      <w:ind w:left="20"/>
                      <w:rPr>
                        <w:sz w:val="16"/>
                      </w:rPr>
                    </w:pPr>
                    <w:r>
                      <w:rPr>
                        <w:sz w:val="16"/>
                      </w:rPr>
                      <w:t>Plaça Major,1 - 46870 Ontinyent (València) - Tel.962918200 Fax.962918202 - NIF P4618600C -</w:t>
                    </w:r>
                  </w:p>
                  <w:p w:rsidR="009C4354" w:rsidRDefault="00016B19">
                    <w:pPr>
                      <w:spacing w:before="1"/>
                      <w:ind w:left="2435" w:right="3140"/>
                      <w:jc w:val="center"/>
                      <w:rPr>
                        <w:sz w:val="16"/>
                      </w:rPr>
                    </w:pPr>
                    <w:hyperlink r:id="rId2">
                      <w:r w:rsidR="007770E7">
                        <w:rPr>
                          <w:sz w:val="16"/>
                        </w:rPr>
                        <w:t>www.ontinyent.es</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19" w:rsidRDefault="00016B19">
      <w:r>
        <w:separator/>
      </w:r>
    </w:p>
  </w:footnote>
  <w:footnote w:type="continuationSeparator" w:id="0">
    <w:p w:rsidR="00016B19" w:rsidRDefault="00016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54" w:rsidRDefault="007770E7">
    <w:pPr>
      <w:pStyle w:val="Textoindependiente"/>
      <w:spacing w:line="14" w:lineRule="auto"/>
      <w:rPr>
        <w:sz w:val="20"/>
      </w:rPr>
    </w:pPr>
    <w:r>
      <w:rPr>
        <w:noProof/>
        <w:lang w:val="es-ES" w:eastAsia="es-ES" w:bidi="ar-SA"/>
      </w:rPr>
      <w:drawing>
        <wp:anchor distT="0" distB="0" distL="0" distR="0" simplePos="0" relativeHeight="251656704" behindDoc="1" locked="0" layoutInCell="1" allowOverlap="1">
          <wp:simplePos x="0" y="0"/>
          <wp:positionH relativeFrom="page">
            <wp:posOffset>1712976</wp:posOffset>
          </wp:positionH>
          <wp:positionV relativeFrom="page">
            <wp:posOffset>900678</wp:posOffset>
          </wp:positionV>
          <wp:extent cx="835152" cy="6690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35152" cy="669035"/>
                  </a:xfrm>
                  <a:prstGeom prst="rect">
                    <a:avLst/>
                  </a:prstGeom>
                </pic:spPr>
              </pic:pic>
            </a:graphicData>
          </a:graphic>
        </wp:anchor>
      </w:drawing>
    </w:r>
    <w:r>
      <w:rPr>
        <w:noProof/>
        <w:lang w:val="es-ES" w:eastAsia="es-ES" w:bidi="ar-SA"/>
      </w:rPr>
      <w:drawing>
        <wp:anchor distT="0" distB="0" distL="0" distR="0" simplePos="0" relativeHeight="251657728" behindDoc="1" locked="0" layoutInCell="1" allowOverlap="1">
          <wp:simplePos x="0" y="0"/>
          <wp:positionH relativeFrom="page">
            <wp:posOffset>2657855</wp:posOffset>
          </wp:positionH>
          <wp:positionV relativeFrom="page">
            <wp:posOffset>1031742</wp:posOffset>
          </wp:positionV>
          <wp:extent cx="1447800" cy="5943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47800" cy="5943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348"/>
    <w:multiLevelType w:val="hybridMultilevel"/>
    <w:tmpl w:val="09844D48"/>
    <w:lvl w:ilvl="0" w:tplc="10968844">
      <w:numFmt w:val="bullet"/>
      <w:lvlText w:val="-"/>
      <w:lvlJc w:val="left"/>
      <w:pPr>
        <w:ind w:left="841" w:hanging="360"/>
      </w:pPr>
      <w:rPr>
        <w:rFonts w:ascii="Calibri" w:eastAsia="Calibri" w:hAnsi="Calibri" w:cs="Calibri" w:hint="default"/>
        <w:w w:val="103"/>
        <w:sz w:val="22"/>
        <w:szCs w:val="22"/>
        <w:lang w:val="ca-ES" w:eastAsia="ca-ES" w:bidi="ca-ES"/>
      </w:rPr>
    </w:lvl>
    <w:lvl w:ilvl="1" w:tplc="090682E6">
      <w:numFmt w:val="bullet"/>
      <w:lvlText w:val="•"/>
      <w:lvlJc w:val="left"/>
      <w:pPr>
        <w:ind w:left="1658" w:hanging="360"/>
      </w:pPr>
      <w:rPr>
        <w:rFonts w:hint="default"/>
        <w:lang w:val="ca-ES" w:eastAsia="ca-ES" w:bidi="ca-ES"/>
      </w:rPr>
    </w:lvl>
    <w:lvl w:ilvl="2" w:tplc="41F0F092">
      <w:numFmt w:val="bullet"/>
      <w:lvlText w:val="•"/>
      <w:lvlJc w:val="left"/>
      <w:pPr>
        <w:ind w:left="2476" w:hanging="360"/>
      </w:pPr>
      <w:rPr>
        <w:rFonts w:hint="default"/>
        <w:lang w:val="ca-ES" w:eastAsia="ca-ES" w:bidi="ca-ES"/>
      </w:rPr>
    </w:lvl>
    <w:lvl w:ilvl="3" w:tplc="9F586C50">
      <w:numFmt w:val="bullet"/>
      <w:lvlText w:val="•"/>
      <w:lvlJc w:val="left"/>
      <w:pPr>
        <w:ind w:left="3294" w:hanging="360"/>
      </w:pPr>
      <w:rPr>
        <w:rFonts w:hint="default"/>
        <w:lang w:val="ca-ES" w:eastAsia="ca-ES" w:bidi="ca-ES"/>
      </w:rPr>
    </w:lvl>
    <w:lvl w:ilvl="4" w:tplc="D7C05978">
      <w:numFmt w:val="bullet"/>
      <w:lvlText w:val="•"/>
      <w:lvlJc w:val="left"/>
      <w:pPr>
        <w:ind w:left="4112" w:hanging="360"/>
      </w:pPr>
      <w:rPr>
        <w:rFonts w:hint="default"/>
        <w:lang w:val="ca-ES" w:eastAsia="ca-ES" w:bidi="ca-ES"/>
      </w:rPr>
    </w:lvl>
    <w:lvl w:ilvl="5" w:tplc="DA4E7236">
      <w:numFmt w:val="bullet"/>
      <w:lvlText w:val="•"/>
      <w:lvlJc w:val="left"/>
      <w:pPr>
        <w:ind w:left="4930" w:hanging="360"/>
      </w:pPr>
      <w:rPr>
        <w:rFonts w:hint="default"/>
        <w:lang w:val="ca-ES" w:eastAsia="ca-ES" w:bidi="ca-ES"/>
      </w:rPr>
    </w:lvl>
    <w:lvl w:ilvl="6" w:tplc="DD6AD302">
      <w:numFmt w:val="bullet"/>
      <w:lvlText w:val="•"/>
      <w:lvlJc w:val="left"/>
      <w:pPr>
        <w:ind w:left="5748" w:hanging="360"/>
      </w:pPr>
      <w:rPr>
        <w:rFonts w:hint="default"/>
        <w:lang w:val="ca-ES" w:eastAsia="ca-ES" w:bidi="ca-ES"/>
      </w:rPr>
    </w:lvl>
    <w:lvl w:ilvl="7" w:tplc="80DAD132">
      <w:numFmt w:val="bullet"/>
      <w:lvlText w:val="•"/>
      <w:lvlJc w:val="left"/>
      <w:pPr>
        <w:ind w:left="6566" w:hanging="360"/>
      </w:pPr>
      <w:rPr>
        <w:rFonts w:hint="default"/>
        <w:lang w:val="ca-ES" w:eastAsia="ca-ES" w:bidi="ca-ES"/>
      </w:rPr>
    </w:lvl>
    <w:lvl w:ilvl="8" w:tplc="264699AE">
      <w:numFmt w:val="bullet"/>
      <w:lvlText w:val="•"/>
      <w:lvlJc w:val="left"/>
      <w:pPr>
        <w:ind w:left="7384" w:hanging="360"/>
      </w:pPr>
      <w:rPr>
        <w:rFonts w:hint="default"/>
        <w:lang w:val="ca-ES" w:eastAsia="ca-ES" w:bidi="ca-ES"/>
      </w:rPr>
    </w:lvl>
  </w:abstractNum>
  <w:abstractNum w:abstractNumId="1">
    <w:nsid w:val="1F146810"/>
    <w:multiLevelType w:val="hybridMultilevel"/>
    <w:tmpl w:val="0DEA11D6"/>
    <w:lvl w:ilvl="0" w:tplc="9E7685E6">
      <w:numFmt w:val="bullet"/>
      <w:lvlText w:val="-"/>
      <w:lvlJc w:val="left"/>
      <w:pPr>
        <w:ind w:left="841" w:hanging="360"/>
      </w:pPr>
      <w:rPr>
        <w:rFonts w:ascii="Calibri" w:eastAsia="Calibri" w:hAnsi="Calibri" w:cs="Calibri" w:hint="default"/>
        <w:w w:val="103"/>
        <w:sz w:val="22"/>
        <w:szCs w:val="22"/>
        <w:lang w:val="ca-ES" w:eastAsia="ca-ES" w:bidi="ca-ES"/>
      </w:rPr>
    </w:lvl>
    <w:lvl w:ilvl="1" w:tplc="6AD4D32A">
      <w:numFmt w:val="bullet"/>
      <w:lvlText w:val="•"/>
      <w:lvlJc w:val="left"/>
      <w:pPr>
        <w:ind w:left="1658" w:hanging="360"/>
      </w:pPr>
      <w:rPr>
        <w:rFonts w:hint="default"/>
        <w:lang w:val="ca-ES" w:eastAsia="ca-ES" w:bidi="ca-ES"/>
      </w:rPr>
    </w:lvl>
    <w:lvl w:ilvl="2" w:tplc="B2225A5A">
      <w:numFmt w:val="bullet"/>
      <w:lvlText w:val="•"/>
      <w:lvlJc w:val="left"/>
      <w:pPr>
        <w:ind w:left="2476" w:hanging="360"/>
      </w:pPr>
      <w:rPr>
        <w:rFonts w:hint="default"/>
        <w:lang w:val="ca-ES" w:eastAsia="ca-ES" w:bidi="ca-ES"/>
      </w:rPr>
    </w:lvl>
    <w:lvl w:ilvl="3" w:tplc="89DC3C6C">
      <w:numFmt w:val="bullet"/>
      <w:lvlText w:val="•"/>
      <w:lvlJc w:val="left"/>
      <w:pPr>
        <w:ind w:left="3294" w:hanging="360"/>
      </w:pPr>
      <w:rPr>
        <w:rFonts w:hint="default"/>
        <w:lang w:val="ca-ES" w:eastAsia="ca-ES" w:bidi="ca-ES"/>
      </w:rPr>
    </w:lvl>
    <w:lvl w:ilvl="4" w:tplc="5E963604">
      <w:numFmt w:val="bullet"/>
      <w:lvlText w:val="•"/>
      <w:lvlJc w:val="left"/>
      <w:pPr>
        <w:ind w:left="4112" w:hanging="360"/>
      </w:pPr>
      <w:rPr>
        <w:rFonts w:hint="default"/>
        <w:lang w:val="ca-ES" w:eastAsia="ca-ES" w:bidi="ca-ES"/>
      </w:rPr>
    </w:lvl>
    <w:lvl w:ilvl="5" w:tplc="BA5E60E6">
      <w:numFmt w:val="bullet"/>
      <w:lvlText w:val="•"/>
      <w:lvlJc w:val="left"/>
      <w:pPr>
        <w:ind w:left="4930" w:hanging="360"/>
      </w:pPr>
      <w:rPr>
        <w:rFonts w:hint="default"/>
        <w:lang w:val="ca-ES" w:eastAsia="ca-ES" w:bidi="ca-ES"/>
      </w:rPr>
    </w:lvl>
    <w:lvl w:ilvl="6" w:tplc="D59AFB92">
      <w:numFmt w:val="bullet"/>
      <w:lvlText w:val="•"/>
      <w:lvlJc w:val="left"/>
      <w:pPr>
        <w:ind w:left="5748" w:hanging="360"/>
      </w:pPr>
      <w:rPr>
        <w:rFonts w:hint="default"/>
        <w:lang w:val="ca-ES" w:eastAsia="ca-ES" w:bidi="ca-ES"/>
      </w:rPr>
    </w:lvl>
    <w:lvl w:ilvl="7" w:tplc="9B548DCA">
      <w:numFmt w:val="bullet"/>
      <w:lvlText w:val="•"/>
      <w:lvlJc w:val="left"/>
      <w:pPr>
        <w:ind w:left="6566" w:hanging="360"/>
      </w:pPr>
      <w:rPr>
        <w:rFonts w:hint="default"/>
        <w:lang w:val="ca-ES" w:eastAsia="ca-ES" w:bidi="ca-ES"/>
      </w:rPr>
    </w:lvl>
    <w:lvl w:ilvl="8" w:tplc="1796405E">
      <w:numFmt w:val="bullet"/>
      <w:lvlText w:val="•"/>
      <w:lvlJc w:val="left"/>
      <w:pPr>
        <w:ind w:left="7384" w:hanging="360"/>
      </w:pPr>
      <w:rPr>
        <w:rFonts w:hint="default"/>
        <w:lang w:val="ca-ES" w:eastAsia="ca-ES" w:bidi="ca-ES"/>
      </w:rPr>
    </w:lvl>
  </w:abstractNum>
  <w:abstractNum w:abstractNumId="2">
    <w:nsid w:val="5CCD0030"/>
    <w:multiLevelType w:val="hybridMultilevel"/>
    <w:tmpl w:val="C23618F2"/>
    <w:lvl w:ilvl="0" w:tplc="3A400A5A">
      <w:start w:val="6"/>
      <w:numFmt w:val="decimal"/>
      <w:lvlText w:val="%1."/>
      <w:lvlJc w:val="left"/>
      <w:pPr>
        <w:ind w:left="390" w:hanging="269"/>
        <w:jc w:val="left"/>
      </w:pPr>
      <w:rPr>
        <w:rFonts w:ascii="Arial" w:eastAsia="Arial" w:hAnsi="Arial" w:cs="Arial" w:hint="default"/>
        <w:b/>
        <w:bCs/>
        <w:spacing w:val="0"/>
        <w:w w:val="99"/>
        <w:sz w:val="24"/>
        <w:szCs w:val="24"/>
        <w:lang w:val="ca-ES" w:eastAsia="ca-ES" w:bidi="ca-ES"/>
      </w:rPr>
    </w:lvl>
    <w:lvl w:ilvl="1" w:tplc="6D748BC2">
      <w:numFmt w:val="bullet"/>
      <w:lvlText w:val="-"/>
      <w:lvlJc w:val="left"/>
      <w:pPr>
        <w:ind w:left="841" w:hanging="360"/>
      </w:pPr>
      <w:rPr>
        <w:rFonts w:ascii="Calibri" w:eastAsia="Calibri" w:hAnsi="Calibri" w:cs="Calibri" w:hint="default"/>
        <w:w w:val="103"/>
        <w:sz w:val="22"/>
        <w:szCs w:val="22"/>
        <w:lang w:val="ca-ES" w:eastAsia="ca-ES" w:bidi="ca-ES"/>
      </w:rPr>
    </w:lvl>
    <w:lvl w:ilvl="2" w:tplc="11425FE8">
      <w:numFmt w:val="bullet"/>
      <w:lvlText w:val="•"/>
      <w:lvlJc w:val="left"/>
      <w:pPr>
        <w:ind w:left="1748" w:hanging="360"/>
      </w:pPr>
      <w:rPr>
        <w:rFonts w:hint="default"/>
        <w:lang w:val="ca-ES" w:eastAsia="ca-ES" w:bidi="ca-ES"/>
      </w:rPr>
    </w:lvl>
    <w:lvl w:ilvl="3" w:tplc="A8EA95B8">
      <w:numFmt w:val="bullet"/>
      <w:lvlText w:val="•"/>
      <w:lvlJc w:val="left"/>
      <w:pPr>
        <w:ind w:left="2657" w:hanging="360"/>
      </w:pPr>
      <w:rPr>
        <w:rFonts w:hint="default"/>
        <w:lang w:val="ca-ES" w:eastAsia="ca-ES" w:bidi="ca-ES"/>
      </w:rPr>
    </w:lvl>
    <w:lvl w:ilvl="4" w:tplc="2F426738">
      <w:numFmt w:val="bullet"/>
      <w:lvlText w:val="•"/>
      <w:lvlJc w:val="left"/>
      <w:pPr>
        <w:ind w:left="3566" w:hanging="360"/>
      </w:pPr>
      <w:rPr>
        <w:rFonts w:hint="default"/>
        <w:lang w:val="ca-ES" w:eastAsia="ca-ES" w:bidi="ca-ES"/>
      </w:rPr>
    </w:lvl>
    <w:lvl w:ilvl="5" w:tplc="5DA03474">
      <w:numFmt w:val="bullet"/>
      <w:lvlText w:val="•"/>
      <w:lvlJc w:val="left"/>
      <w:pPr>
        <w:ind w:left="4475" w:hanging="360"/>
      </w:pPr>
      <w:rPr>
        <w:rFonts w:hint="default"/>
        <w:lang w:val="ca-ES" w:eastAsia="ca-ES" w:bidi="ca-ES"/>
      </w:rPr>
    </w:lvl>
    <w:lvl w:ilvl="6" w:tplc="A9FCD692">
      <w:numFmt w:val="bullet"/>
      <w:lvlText w:val="•"/>
      <w:lvlJc w:val="left"/>
      <w:pPr>
        <w:ind w:left="5384" w:hanging="360"/>
      </w:pPr>
      <w:rPr>
        <w:rFonts w:hint="default"/>
        <w:lang w:val="ca-ES" w:eastAsia="ca-ES" w:bidi="ca-ES"/>
      </w:rPr>
    </w:lvl>
    <w:lvl w:ilvl="7" w:tplc="4EEE5108">
      <w:numFmt w:val="bullet"/>
      <w:lvlText w:val="•"/>
      <w:lvlJc w:val="left"/>
      <w:pPr>
        <w:ind w:left="6293" w:hanging="360"/>
      </w:pPr>
      <w:rPr>
        <w:rFonts w:hint="default"/>
        <w:lang w:val="ca-ES" w:eastAsia="ca-ES" w:bidi="ca-ES"/>
      </w:rPr>
    </w:lvl>
    <w:lvl w:ilvl="8" w:tplc="043020BA">
      <w:numFmt w:val="bullet"/>
      <w:lvlText w:val="•"/>
      <w:lvlJc w:val="left"/>
      <w:pPr>
        <w:ind w:left="7202" w:hanging="360"/>
      </w:pPr>
      <w:rPr>
        <w:rFonts w:hint="default"/>
        <w:lang w:val="ca-ES" w:eastAsia="ca-ES" w:bidi="ca-ES"/>
      </w:rPr>
    </w:lvl>
  </w:abstractNum>
  <w:abstractNum w:abstractNumId="3">
    <w:nsid w:val="64D03C83"/>
    <w:multiLevelType w:val="hybridMultilevel"/>
    <w:tmpl w:val="61545FE6"/>
    <w:lvl w:ilvl="0" w:tplc="90767384">
      <w:start w:val="1"/>
      <w:numFmt w:val="decimal"/>
      <w:lvlText w:val="%1."/>
      <w:lvlJc w:val="left"/>
      <w:pPr>
        <w:ind w:left="390" w:hanging="269"/>
        <w:jc w:val="left"/>
      </w:pPr>
      <w:rPr>
        <w:rFonts w:ascii="Arial" w:eastAsia="Arial" w:hAnsi="Arial" w:cs="Arial" w:hint="default"/>
        <w:b/>
        <w:bCs/>
        <w:spacing w:val="0"/>
        <w:w w:val="99"/>
        <w:sz w:val="24"/>
        <w:szCs w:val="24"/>
        <w:lang w:val="ca-ES" w:eastAsia="ca-ES" w:bidi="ca-ES"/>
      </w:rPr>
    </w:lvl>
    <w:lvl w:ilvl="1" w:tplc="21225C8E">
      <w:numFmt w:val="bullet"/>
      <w:lvlText w:val="•"/>
      <w:lvlJc w:val="left"/>
      <w:pPr>
        <w:ind w:left="841" w:hanging="360"/>
      </w:pPr>
      <w:rPr>
        <w:rFonts w:ascii="Arial" w:eastAsia="Arial" w:hAnsi="Arial" w:cs="Arial" w:hint="default"/>
        <w:w w:val="130"/>
        <w:sz w:val="22"/>
        <w:szCs w:val="22"/>
        <w:lang w:val="ca-ES" w:eastAsia="ca-ES" w:bidi="ca-ES"/>
      </w:rPr>
    </w:lvl>
    <w:lvl w:ilvl="2" w:tplc="4B4AD5E4">
      <w:numFmt w:val="bullet"/>
      <w:lvlText w:val="•"/>
      <w:lvlJc w:val="left"/>
      <w:pPr>
        <w:ind w:left="1748" w:hanging="360"/>
      </w:pPr>
      <w:rPr>
        <w:rFonts w:hint="default"/>
        <w:lang w:val="ca-ES" w:eastAsia="ca-ES" w:bidi="ca-ES"/>
      </w:rPr>
    </w:lvl>
    <w:lvl w:ilvl="3" w:tplc="3260F630">
      <w:numFmt w:val="bullet"/>
      <w:lvlText w:val="•"/>
      <w:lvlJc w:val="left"/>
      <w:pPr>
        <w:ind w:left="2657" w:hanging="360"/>
      </w:pPr>
      <w:rPr>
        <w:rFonts w:hint="default"/>
        <w:lang w:val="ca-ES" w:eastAsia="ca-ES" w:bidi="ca-ES"/>
      </w:rPr>
    </w:lvl>
    <w:lvl w:ilvl="4" w:tplc="2C04EADE">
      <w:numFmt w:val="bullet"/>
      <w:lvlText w:val="•"/>
      <w:lvlJc w:val="left"/>
      <w:pPr>
        <w:ind w:left="3566" w:hanging="360"/>
      </w:pPr>
      <w:rPr>
        <w:rFonts w:hint="default"/>
        <w:lang w:val="ca-ES" w:eastAsia="ca-ES" w:bidi="ca-ES"/>
      </w:rPr>
    </w:lvl>
    <w:lvl w:ilvl="5" w:tplc="FB965064">
      <w:numFmt w:val="bullet"/>
      <w:lvlText w:val="•"/>
      <w:lvlJc w:val="left"/>
      <w:pPr>
        <w:ind w:left="4475" w:hanging="360"/>
      </w:pPr>
      <w:rPr>
        <w:rFonts w:hint="default"/>
        <w:lang w:val="ca-ES" w:eastAsia="ca-ES" w:bidi="ca-ES"/>
      </w:rPr>
    </w:lvl>
    <w:lvl w:ilvl="6" w:tplc="759AF496">
      <w:numFmt w:val="bullet"/>
      <w:lvlText w:val="•"/>
      <w:lvlJc w:val="left"/>
      <w:pPr>
        <w:ind w:left="5384" w:hanging="360"/>
      </w:pPr>
      <w:rPr>
        <w:rFonts w:hint="default"/>
        <w:lang w:val="ca-ES" w:eastAsia="ca-ES" w:bidi="ca-ES"/>
      </w:rPr>
    </w:lvl>
    <w:lvl w:ilvl="7" w:tplc="E70A067C">
      <w:numFmt w:val="bullet"/>
      <w:lvlText w:val="•"/>
      <w:lvlJc w:val="left"/>
      <w:pPr>
        <w:ind w:left="6293" w:hanging="360"/>
      </w:pPr>
      <w:rPr>
        <w:rFonts w:hint="default"/>
        <w:lang w:val="ca-ES" w:eastAsia="ca-ES" w:bidi="ca-ES"/>
      </w:rPr>
    </w:lvl>
    <w:lvl w:ilvl="8" w:tplc="35E86BF8">
      <w:numFmt w:val="bullet"/>
      <w:lvlText w:val="•"/>
      <w:lvlJc w:val="left"/>
      <w:pPr>
        <w:ind w:left="7202" w:hanging="360"/>
      </w:pPr>
      <w:rPr>
        <w:rFonts w:hint="default"/>
        <w:lang w:val="ca-ES" w:eastAsia="ca-ES" w:bidi="ca-ES"/>
      </w:rPr>
    </w:lvl>
  </w:abstractNum>
  <w:abstractNum w:abstractNumId="4">
    <w:nsid w:val="673A6C77"/>
    <w:multiLevelType w:val="hybridMultilevel"/>
    <w:tmpl w:val="E438DA28"/>
    <w:lvl w:ilvl="0" w:tplc="DD5E003E">
      <w:start w:val="1"/>
      <w:numFmt w:val="decimal"/>
      <w:lvlText w:val="%1."/>
      <w:lvlJc w:val="left"/>
      <w:pPr>
        <w:ind w:left="121" w:hanging="252"/>
        <w:jc w:val="left"/>
      </w:pPr>
      <w:rPr>
        <w:rFonts w:ascii="Arial" w:eastAsia="Arial" w:hAnsi="Arial" w:cs="Arial" w:hint="default"/>
        <w:spacing w:val="-1"/>
        <w:w w:val="100"/>
        <w:sz w:val="22"/>
        <w:szCs w:val="22"/>
        <w:lang w:val="ca-ES" w:eastAsia="ca-ES" w:bidi="ca-ES"/>
      </w:rPr>
    </w:lvl>
    <w:lvl w:ilvl="1" w:tplc="BC6AD89E">
      <w:numFmt w:val="bullet"/>
      <w:lvlText w:val="-"/>
      <w:lvlJc w:val="left"/>
      <w:pPr>
        <w:ind w:left="671" w:hanging="190"/>
      </w:pPr>
      <w:rPr>
        <w:rFonts w:ascii="Calibri" w:eastAsia="Calibri" w:hAnsi="Calibri" w:cs="Calibri" w:hint="default"/>
        <w:w w:val="103"/>
        <w:sz w:val="22"/>
        <w:szCs w:val="22"/>
        <w:lang w:val="ca-ES" w:eastAsia="ca-ES" w:bidi="ca-ES"/>
      </w:rPr>
    </w:lvl>
    <w:lvl w:ilvl="2" w:tplc="B866AF5C">
      <w:numFmt w:val="bullet"/>
      <w:lvlText w:val="•"/>
      <w:lvlJc w:val="left"/>
      <w:pPr>
        <w:ind w:left="1606" w:hanging="190"/>
      </w:pPr>
      <w:rPr>
        <w:rFonts w:hint="default"/>
        <w:lang w:val="ca-ES" w:eastAsia="ca-ES" w:bidi="ca-ES"/>
      </w:rPr>
    </w:lvl>
    <w:lvl w:ilvl="3" w:tplc="D152C9F2">
      <w:numFmt w:val="bullet"/>
      <w:lvlText w:val="•"/>
      <w:lvlJc w:val="left"/>
      <w:pPr>
        <w:ind w:left="2533" w:hanging="190"/>
      </w:pPr>
      <w:rPr>
        <w:rFonts w:hint="default"/>
        <w:lang w:val="ca-ES" w:eastAsia="ca-ES" w:bidi="ca-ES"/>
      </w:rPr>
    </w:lvl>
    <w:lvl w:ilvl="4" w:tplc="D2F2422E">
      <w:numFmt w:val="bullet"/>
      <w:lvlText w:val="•"/>
      <w:lvlJc w:val="left"/>
      <w:pPr>
        <w:ind w:left="3460" w:hanging="190"/>
      </w:pPr>
      <w:rPr>
        <w:rFonts w:hint="default"/>
        <w:lang w:val="ca-ES" w:eastAsia="ca-ES" w:bidi="ca-ES"/>
      </w:rPr>
    </w:lvl>
    <w:lvl w:ilvl="5" w:tplc="2A72DC5C">
      <w:numFmt w:val="bullet"/>
      <w:lvlText w:val="•"/>
      <w:lvlJc w:val="left"/>
      <w:pPr>
        <w:ind w:left="4386" w:hanging="190"/>
      </w:pPr>
      <w:rPr>
        <w:rFonts w:hint="default"/>
        <w:lang w:val="ca-ES" w:eastAsia="ca-ES" w:bidi="ca-ES"/>
      </w:rPr>
    </w:lvl>
    <w:lvl w:ilvl="6" w:tplc="464AE730">
      <w:numFmt w:val="bullet"/>
      <w:lvlText w:val="•"/>
      <w:lvlJc w:val="left"/>
      <w:pPr>
        <w:ind w:left="5313" w:hanging="190"/>
      </w:pPr>
      <w:rPr>
        <w:rFonts w:hint="default"/>
        <w:lang w:val="ca-ES" w:eastAsia="ca-ES" w:bidi="ca-ES"/>
      </w:rPr>
    </w:lvl>
    <w:lvl w:ilvl="7" w:tplc="BC64CEFC">
      <w:numFmt w:val="bullet"/>
      <w:lvlText w:val="•"/>
      <w:lvlJc w:val="left"/>
      <w:pPr>
        <w:ind w:left="6240" w:hanging="190"/>
      </w:pPr>
      <w:rPr>
        <w:rFonts w:hint="default"/>
        <w:lang w:val="ca-ES" w:eastAsia="ca-ES" w:bidi="ca-ES"/>
      </w:rPr>
    </w:lvl>
    <w:lvl w:ilvl="8" w:tplc="3C420736">
      <w:numFmt w:val="bullet"/>
      <w:lvlText w:val="•"/>
      <w:lvlJc w:val="left"/>
      <w:pPr>
        <w:ind w:left="7166" w:hanging="190"/>
      </w:pPr>
      <w:rPr>
        <w:rFonts w:hint="default"/>
        <w:lang w:val="ca-ES" w:eastAsia="ca-ES" w:bidi="ca-ES"/>
      </w:rPr>
    </w:lvl>
  </w:abstractNum>
  <w:abstractNum w:abstractNumId="5">
    <w:nsid w:val="6ED9530D"/>
    <w:multiLevelType w:val="hybridMultilevel"/>
    <w:tmpl w:val="C70C9270"/>
    <w:lvl w:ilvl="0" w:tplc="36C217C2">
      <w:numFmt w:val="bullet"/>
      <w:lvlText w:val="□"/>
      <w:lvlJc w:val="left"/>
      <w:pPr>
        <w:ind w:left="789" w:hanging="360"/>
      </w:pPr>
      <w:rPr>
        <w:rFonts w:ascii="Arial" w:eastAsia="Arial" w:hAnsi="Arial" w:cs="Arial" w:hint="default"/>
        <w:w w:val="147"/>
        <w:sz w:val="24"/>
        <w:szCs w:val="24"/>
        <w:lang w:val="ca-ES" w:eastAsia="ca-ES" w:bidi="ca-ES"/>
      </w:rPr>
    </w:lvl>
    <w:lvl w:ilvl="1" w:tplc="DD1C3B98">
      <w:numFmt w:val="bullet"/>
      <w:lvlText w:val="•"/>
      <w:lvlJc w:val="left"/>
      <w:pPr>
        <w:ind w:left="1296" w:hanging="360"/>
      </w:pPr>
      <w:rPr>
        <w:rFonts w:hint="default"/>
        <w:lang w:val="ca-ES" w:eastAsia="ca-ES" w:bidi="ca-ES"/>
      </w:rPr>
    </w:lvl>
    <w:lvl w:ilvl="2" w:tplc="BAB2E61E">
      <w:numFmt w:val="bullet"/>
      <w:lvlText w:val="•"/>
      <w:lvlJc w:val="left"/>
      <w:pPr>
        <w:ind w:left="1812" w:hanging="360"/>
      </w:pPr>
      <w:rPr>
        <w:rFonts w:hint="default"/>
        <w:lang w:val="ca-ES" w:eastAsia="ca-ES" w:bidi="ca-ES"/>
      </w:rPr>
    </w:lvl>
    <w:lvl w:ilvl="3" w:tplc="ACB4F010">
      <w:numFmt w:val="bullet"/>
      <w:lvlText w:val="•"/>
      <w:lvlJc w:val="left"/>
      <w:pPr>
        <w:ind w:left="2329" w:hanging="360"/>
      </w:pPr>
      <w:rPr>
        <w:rFonts w:hint="default"/>
        <w:lang w:val="ca-ES" w:eastAsia="ca-ES" w:bidi="ca-ES"/>
      </w:rPr>
    </w:lvl>
    <w:lvl w:ilvl="4" w:tplc="46F6AA6C">
      <w:numFmt w:val="bullet"/>
      <w:lvlText w:val="•"/>
      <w:lvlJc w:val="left"/>
      <w:pPr>
        <w:ind w:left="2845" w:hanging="360"/>
      </w:pPr>
      <w:rPr>
        <w:rFonts w:hint="default"/>
        <w:lang w:val="ca-ES" w:eastAsia="ca-ES" w:bidi="ca-ES"/>
      </w:rPr>
    </w:lvl>
    <w:lvl w:ilvl="5" w:tplc="A52AEE3C">
      <w:numFmt w:val="bullet"/>
      <w:lvlText w:val="•"/>
      <w:lvlJc w:val="left"/>
      <w:pPr>
        <w:ind w:left="3362" w:hanging="360"/>
      </w:pPr>
      <w:rPr>
        <w:rFonts w:hint="default"/>
        <w:lang w:val="ca-ES" w:eastAsia="ca-ES" w:bidi="ca-ES"/>
      </w:rPr>
    </w:lvl>
    <w:lvl w:ilvl="6" w:tplc="FC06259A">
      <w:numFmt w:val="bullet"/>
      <w:lvlText w:val="•"/>
      <w:lvlJc w:val="left"/>
      <w:pPr>
        <w:ind w:left="3878" w:hanging="360"/>
      </w:pPr>
      <w:rPr>
        <w:rFonts w:hint="default"/>
        <w:lang w:val="ca-ES" w:eastAsia="ca-ES" w:bidi="ca-ES"/>
      </w:rPr>
    </w:lvl>
    <w:lvl w:ilvl="7" w:tplc="083890BA">
      <w:numFmt w:val="bullet"/>
      <w:lvlText w:val="•"/>
      <w:lvlJc w:val="left"/>
      <w:pPr>
        <w:ind w:left="4394" w:hanging="360"/>
      </w:pPr>
      <w:rPr>
        <w:rFonts w:hint="default"/>
        <w:lang w:val="ca-ES" w:eastAsia="ca-ES" w:bidi="ca-ES"/>
      </w:rPr>
    </w:lvl>
    <w:lvl w:ilvl="8" w:tplc="D1D2F654">
      <w:numFmt w:val="bullet"/>
      <w:lvlText w:val="•"/>
      <w:lvlJc w:val="left"/>
      <w:pPr>
        <w:ind w:left="4911" w:hanging="360"/>
      </w:pPr>
      <w:rPr>
        <w:rFonts w:hint="default"/>
        <w:lang w:val="ca-ES" w:eastAsia="ca-ES" w:bidi="ca-ES"/>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54"/>
    <w:rsid w:val="00016B19"/>
    <w:rsid w:val="00402DA1"/>
    <w:rsid w:val="00656E72"/>
    <w:rsid w:val="007770E7"/>
    <w:rsid w:val="009C4354"/>
    <w:rsid w:val="00A76679"/>
    <w:rsid w:val="00AE3F86"/>
    <w:rsid w:val="00F81D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ca-ES" w:eastAsia="ca-ES" w:bidi="ca-ES"/>
    </w:rPr>
  </w:style>
  <w:style w:type="paragraph" w:styleId="Ttulo1">
    <w:name w:val="heading 1"/>
    <w:basedOn w:val="Normal"/>
    <w:uiPriority w:val="9"/>
    <w:qFormat/>
    <w:pPr>
      <w:spacing w:before="61" w:line="573" w:lineRule="exact"/>
      <w:outlineLvl w:val="0"/>
    </w:pPr>
    <w:rPr>
      <w:b/>
      <w:bCs/>
      <w:sz w:val="50"/>
      <w:szCs w:val="50"/>
    </w:rPr>
  </w:style>
  <w:style w:type="paragraph" w:styleId="Ttulo2">
    <w:name w:val="heading 2"/>
    <w:basedOn w:val="Normal"/>
    <w:uiPriority w:val="9"/>
    <w:unhideWhenUsed/>
    <w:qFormat/>
    <w:pPr>
      <w:ind w:right="275" w:hanging="284"/>
      <w:outlineLvl w:val="1"/>
    </w:pPr>
    <w:rPr>
      <w:sz w:val="36"/>
      <w:szCs w:val="36"/>
    </w:rPr>
  </w:style>
  <w:style w:type="paragraph" w:styleId="Ttulo3">
    <w:name w:val="heading 3"/>
    <w:basedOn w:val="Normal"/>
    <w:uiPriority w:val="9"/>
    <w:unhideWhenUsed/>
    <w:qFormat/>
    <w:pPr>
      <w:ind w:left="390" w:hanging="269"/>
      <w:outlineLvl w:val="2"/>
    </w:pPr>
    <w:rPr>
      <w:b/>
      <w:bCs/>
      <w:sz w:val="24"/>
      <w:szCs w:val="24"/>
    </w:rPr>
  </w:style>
  <w:style w:type="paragraph" w:styleId="Ttulo4">
    <w:name w:val="heading 4"/>
    <w:basedOn w:val="Normal"/>
    <w:uiPriority w:val="9"/>
    <w:unhideWhenUsed/>
    <w:qFormat/>
    <w:pPr>
      <w:ind w:left="121" w:right="781"/>
      <w:jc w:val="center"/>
      <w:outlineLvl w:val="3"/>
    </w:pPr>
    <w:rPr>
      <w:sz w:val="24"/>
      <w:szCs w:val="24"/>
    </w:rPr>
  </w:style>
  <w:style w:type="paragraph" w:styleId="Ttulo5">
    <w:name w:val="heading 5"/>
    <w:basedOn w:val="Normal"/>
    <w:uiPriority w:val="9"/>
    <w:unhideWhenUsed/>
    <w:qFormat/>
    <w:pPr>
      <w:ind w:left="121"/>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1" w:hanging="360"/>
    </w:pPr>
  </w:style>
  <w:style w:type="paragraph" w:customStyle="1" w:styleId="TableParagraph">
    <w:name w:val="Table Paragraph"/>
    <w:basedOn w:val="Normal"/>
    <w:uiPriority w:val="1"/>
    <w:qFormat/>
    <w:pPr>
      <w:ind w:left="69"/>
    </w:pPr>
  </w:style>
  <w:style w:type="character" w:styleId="Hipervnculo">
    <w:name w:val="Hyperlink"/>
    <w:basedOn w:val="Fuentedeprrafopredeter"/>
    <w:uiPriority w:val="99"/>
    <w:unhideWhenUsed/>
    <w:rsid w:val="00656E72"/>
    <w:rPr>
      <w:color w:val="0000FF" w:themeColor="hyperlink"/>
      <w:u w:val="single"/>
    </w:rPr>
  </w:style>
  <w:style w:type="character" w:customStyle="1" w:styleId="UnresolvedMention">
    <w:name w:val="Unresolved Mention"/>
    <w:basedOn w:val="Fuentedeprrafopredeter"/>
    <w:uiPriority w:val="99"/>
    <w:semiHidden/>
    <w:unhideWhenUsed/>
    <w:rsid w:val="00656E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ca-ES" w:eastAsia="ca-ES" w:bidi="ca-ES"/>
    </w:rPr>
  </w:style>
  <w:style w:type="paragraph" w:styleId="Ttulo1">
    <w:name w:val="heading 1"/>
    <w:basedOn w:val="Normal"/>
    <w:uiPriority w:val="9"/>
    <w:qFormat/>
    <w:pPr>
      <w:spacing w:before="61" w:line="573" w:lineRule="exact"/>
      <w:outlineLvl w:val="0"/>
    </w:pPr>
    <w:rPr>
      <w:b/>
      <w:bCs/>
      <w:sz w:val="50"/>
      <w:szCs w:val="50"/>
    </w:rPr>
  </w:style>
  <w:style w:type="paragraph" w:styleId="Ttulo2">
    <w:name w:val="heading 2"/>
    <w:basedOn w:val="Normal"/>
    <w:uiPriority w:val="9"/>
    <w:unhideWhenUsed/>
    <w:qFormat/>
    <w:pPr>
      <w:ind w:right="275" w:hanging="284"/>
      <w:outlineLvl w:val="1"/>
    </w:pPr>
    <w:rPr>
      <w:sz w:val="36"/>
      <w:szCs w:val="36"/>
    </w:rPr>
  </w:style>
  <w:style w:type="paragraph" w:styleId="Ttulo3">
    <w:name w:val="heading 3"/>
    <w:basedOn w:val="Normal"/>
    <w:uiPriority w:val="9"/>
    <w:unhideWhenUsed/>
    <w:qFormat/>
    <w:pPr>
      <w:ind w:left="390" w:hanging="269"/>
      <w:outlineLvl w:val="2"/>
    </w:pPr>
    <w:rPr>
      <w:b/>
      <w:bCs/>
      <w:sz w:val="24"/>
      <w:szCs w:val="24"/>
    </w:rPr>
  </w:style>
  <w:style w:type="paragraph" w:styleId="Ttulo4">
    <w:name w:val="heading 4"/>
    <w:basedOn w:val="Normal"/>
    <w:uiPriority w:val="9"/>
    <w:unhideWhenUsed/>
    <w:qFormat/>
    <w:pPr>
      <w:ind w:left="121" w:right="781"/>
      <w:jc w:val="center"/>
      <w:outlineLvl w:val="3"/>
    </w:pPr>
    <w:rPr>
      <w:sz w:val="24"/>
      <w:szCs w:val="24"/>
    </w:rPr>
  </w:style>
  <w:style w:type="paragraph" w:styleId="Ttulo5">
    <w:name w:val="heading 5"/>
    <w:basedOn w:val="Normal"/>
    <w:uiPriority w:val="9"/>
    <w:unhideWhenUsed/>
    <w:qFormat/>
    <w:pPr>
      <w:ind w:left="121"/>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1" w:hanging="360"/>
    </w:pPr>
  </w:style>
  <w:style w:type="paragraph" w:customStyle="1" w:styleId="TableParagraph">
    <w:name w:val="Table Paragraph"/>
    <w:basedOn w:val="Normal"/>
    <w:uiPriority w:val="1"/>
    <w:qFormat/>
    <w:pPr>
      <w:ind w:left="69"/>
    </w:pPr>
  </w:style>
  <w:style w:type="character" w:styleId="Hipervnculo">
    <w:name w:val="Hyperlink"/>
    <w:basedOn w:val="Fuentedeprrafopredeter"/>
    <w:uiPriority w:val="99"/>
    <w:unhideWhenUsed/>
    <w:rsid w:val="00656E72"/>
    <w:rPr>
      <w:color w:val="0000FF" w:themeColor="hyperlink"/>
      <w:u w:val="single"/>
    </w:rPr>
  </w:style>
  <w:style w:type="character" w:customStyle="1" w:styleId="UnresolvedMention">
    <w:name w:val="Unresolved Mention"/>
    <w:basedOn w:val="Fuentedeprrafopredeter"/>
    <w:uiPriority w:val="99"/>
    <w:semiHidden/>
    <w:unhideWhenUsed/>
    <w:rsid w:val="0065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tinyent.sedelectronic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ires@ontinyen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ira_ontinyent@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tinyen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agaments.ontinyent.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ntinyent.es/" TargetMode="External"/><Relationship Id="rId1" Type="http://schemas.openxmlformats.org/officeDocument/2006/relationships/hyperlink" Target="http://www.ontinye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1927</Words>
  <Characters>10599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bases parades fira Ontinyent-2018</vt:lpstr>
    </vt:vector>
  </TitlesOfParts>
  <Company>Hewlett-Packard Company</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parades fira Ontinyent-2018</dc:title>
  <dc:creator>M.Alemany</dc:creator>
  <cp:lastModifiedBy>M.Alemany</cp:lastModifiedBy>
  <cp:revision>2</cp:revision>
  <dcterms:created xsi:type="dcterms:W3CDTF">2018-10-24T04:33:00Z</dcterms:created>
  <dcterms:modified xsi:type="dcterms:W3CDTF">2018-10-24T04:33:00Z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PDF reDirect v2</vt:lpwstr>
  </property>
  <property fmtid="{D5CDD505-2E9C-101B-9397-08002B2CF9AE}" pid="4" name="LastSaved">
    <vt:filetime>2018-10-21T00:00:00Z</vt:filetime>
  </property>
  <property fmtid="{D5CDD505-2E9C-101B-9397-08002B2CF9AE}" pid="5" name="_MarkAsFinal">
    <vt:bool>true</vt:bool>
  </property>
</Properties>
</file>